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D36" w:rsidRDefault="00850D36" w:rsidP="00850D36">
      <w:pPr>
        <w:shd w:val="clear" w:color="auto" w:fill="FFFFFF"/>
        <w:spacing w:after="100" w:afterAutospacing="1" w:line="240" w:lineRule="auto"/>
        <w:jc w:val="center"/>
        <w:outlineLvl w:val="1"/>
        <w:rPr>
          <w:rFonts w:ascii="Sylfaen" w:eastAsia="Times New Roman" w:hAnsi="Sylfaen" w:cs="Sylfaen"/>
          <w:b/>
          <w:bCs/>
          <w:color w:val="2D3E4D"/>
          <w:sz w:val="24"/>
          <w:szCs w:val="24"/>
        </w:rPr>
      </w:pPr>
      <w:proofErr w:type="spellStart"/>
      <w:r w:rsidRPr="00850D36">
        <w:rPr>
          <w:rFonts w:ascii="Sylfaen" w:eastAsia="Times New Roman" w:hAnsi="Sylfaen" w:cs="Sylfaen"/>
          <w:b/>
          <w:bCs/>
          <w:color w:val="2D3E4D"/>
          <w:sz w:val="24"/>
          <w:szCs w:val="24"/>
        </w:rPr>
        <w:t>ფასთა</w:t>
      </w:r>
      <w:proofErr w:type="spellEnd"/>
      <w:r w:rsidRPr="00850D36">
        <w:rPr>
          <w:rFonts w:ascii="Arial" w:eastAsia="Times New Roman" w:hAnsi="Arial" w:cs="Arial"/>
          <w:b/>
          <w:bCs/>
          <w:color w:val="2D3E4D"/>
          <w:sz w:val="24"/>
          <w:szCs w:val="24"/>
        </w:rPr>
        <w:t xml:space="preserve"> </w:t>
      </w:r>
      <w:proofErr w:type="spellStart"/>
      <w:r w:rsidRPr="00850D36">
        <w:rPr>
          <w:rFonts w:ascii="Sylfaen" w:eastAsia="Times New Roman" w:hAnsi="Sylfaen" w:cs="Sylfaen"/>
          <w:b/>
          <w:bCs/>
          <w:color w:val="2D3E4D"/>
          <w:sz w:val="24"/>
          <w:szCs w:val="24"/>
        </w:rPr>
        <w:t>გამოკითხვის</w:t>
      </w:r>
      <w:proofErr w:type="spellEnd"/>
      <w:r w:rsidRPr="00850D36">
        <w:rPr>
          <w:rFonts w:ascii="Arial" w:eastAsia="Times New Roman" w:hAnsi="Arial" w:cs="Arial"/>
          <w:b/>
          <w:bCs/>
          <w:color w:val="2D3E4D"/>
          <w:sz w:val="24"/>
          <w:szCs w:val="24"/>
        </w:rPr>
        <w:t xml:space="preserve"> </w:t>
      </w:r>
      <w:proofErr w:type="spellStart"/>
      <w:r w:rsidRPr="00850D36">
        <w:rPr>
          <w:rFonts w:ascii="Sylfaen" w:eastAsia="Times New Roman" w:hAnsi="Sylfaen" w:cs="Sylfaen"/>
          <w:b/>
          <w:bCs/>
          <w:color w:val="2D3E4D"/>
          <w:sz w:val="24"/>
          <w:szCs w:val="24"/>
        </w:rPr>
        <w:t>აღწერილობა</w:t>
      </w:r>
      <w:proofErr w:type="spellEnd"/>
    </w:p>
    <w:p w:rsidR="001A792D" w:rsidRPr="0003007B" w:rsidRDefault="001A792D" w:rsidP="001A792D">
      <w:pPr>
        <w:jc w:val="center"/>
        <w:rPr>
          <w:rFonts w:cstheme="minorHAnsi"/>
        </w:rPr>
      </w:pPr>
      <w:r w:rsidRPr="0003007B">
        <w:rPr>
          <w:rFonts w:cstheme="minorHAnsi"/>
        </w:rPr>
        <w:t>(</w:t>
      </w:r>
      <w:proofErr w:type="spellStart"/>
      <w:r w:rsidRPr="0003007B">
        <w:rPr>
          <w:rFonts w:hAnsi="Sylfaen" w:cstheme="minorHAnsi"/>
        </w:rPr>
        <w:t>ავადმყოფთა</w:t>
      </w:r>
      <w:proofErr w:type="spellEnd"/>
      <w:r w:rsidRPr="0003007B">
        <w:rPr>
          <w:rFonts w:cstheme="minorHAnsi"/>
          <w:lang w:val="ka-GE"/>
        </w:rPr>
        <w:t xml:space="preserve"> </w:t>
      </w:r>
      <w:proofErr w:type="spellStart"/>
      <w:r w:rsidRPr="0003007B">
        <w:rPr>
          <w:rFonts w:hAnsi="Sylfaen" w:cstheme="minorHAnsi"/>
        </w:rPr>
        <w:t>მომსახურე</w:t>
      </w:r>
      <w:proofErr w:type="spellEnd"/>
      <w:r w:rsidRPr="0003007B">
        <w:rPr>
          <w:rFonts w:cstheme="minorHAnsi"/>
          <w:lang w:val="ka-GE"/>
        </w:rPr>
        <w:t xml:space="preserve"> </w:t>
      </w:r>
      <w:proofErr w:type="spellStart"/>
      <w:r w:rsidRPr="0003007B">
        <w:rPr>
          <w:rFonts w:hAnsi="Sylfaen" w:cstheme="minorHAnsi"/>
        </w:rPr>
        <w:t>სასულიერო</w:t>
      </w:r>
      <w:proofErr w:type="spellEnd"/>
      <w:r w:rsidRPr="0003007B">
        <w:rPr>
          <w:rFonts w:cstheme="minorHAnsi"/>
          <w:lang w:val="ka-GE"/>
        </w:rPr>
        <w:t xml:space="preserve"> </w:t>
      </w:r>
      <w:proofErr w:type="spellStart"/>
      <w:r w:rsidRPr="0003007B">
        <w:rPr>
          <w:rFonts w:hAnsi="Sylfaen" w:cstheme="minorHAnsi"/>
        </w:rPr>
        <w:t>პირთა</w:t>
      </w:r>
      <w:proofErr w:type="spellEnd"/>
      <w:r w:rsidRPr="0003007B">
        <w:rPr>
          <w:rFonts w:cstheme="minorHAnsi"/>
          <w:lang w:val="ka-GE"/>
        </w:rPr>
        <w:t xml:space="preserve"> </w:t>
      </w:r>
      <w:proofErr w:type="spellStart"/>
      <w:r w:rsidRPr="0003007B">
        <w:rPr>
          <w:rFonts w:hAnsi="Sylfaen" w:cstheme="minorHAnsi"/>
        </w:rPr>
        <w:t>ორდენის</w:t>
      </w:r>
      <w:proofErr w:type="spellEnd"/>
      <w:r w:rsidRPr="0003007B">
        <w:rPr>
          <w:rFonts w:cstheme="minorHAnsi"/>
          <w:lang w:val="ka-GE"/>
        </w:rPr>
        <w:t xml:space="preserve"> </w:t>
      </w:r>
      <w:proofErr w:type="gramStart"/>
      <w:r w:rsidRPr="0003007B">
        <w:rPr>
          <w:rFonts w:cstheme="minorHAnsi"/>
        </w:rPr>
        <w:t xml:space="preserve">( </w:t>
      </w:r>
      <w:proofErr w:type="spellStart"/>
      <w:r w:rsidRPr="0003007B">
        <w:rPr>
          <w:rFonts w:hAnsi="Sylfaen" w:cstheme="minorHAnsi"/>
        </w:rPr>
        <w:t>კამილიელების</w:t>
      </w:r>
      <w:proofErr w:type="spellEnd"/>
      <w:proofErr w:type="gramEnd"/>
      <w:r w:rsidRPr="0003007B">
        <w:rPr>
          <w:rFonts w:cstheme="minorHAnsi"/>
        </w:rPr>
        <w:t xml:space="preserve"> )</w:t>
      </w:r>
      <w:r>
        <w:rPr>
          <w:rFonts w:cstheme="minorHAnsi"/>
          <w:lang w:val="ka-GE"/>
        </w:rPr>
        <w:t xml:space="preserve"> </w:t>
      </w:r>
      <w:proofErr w:type="spellStart"/>
      <w:r w:rsidRPr="0003007B">
        <w:rPr>
          <w:rFonts w:hAnsi="Sylfaen" w:cstheme="minorHAnsi"/>
        </w:rPr>
        <w:t>ფილიალი</w:t>
      </w:r>
      <w:proofErr w:type="spellEnd"/>
      <w:r w:rsidRPr="0003007B">
        <w:rPr>
          <w:rFonts w:cstheme="minorHAnsi"/>
          <w:lang w:val="ka-GE"/>
        </w:rPr>
        <w:t xml:space="preserve"> </w:t>
      </w:r>
      <w:proofErr w:type="spellStart"/>
      <w:r w:rsidRPr="0003007B">
        <w:rPr>
          <w:rFonts w:hAnsi="Sylfaen" w:cstheme="minorHAnsi"/>
        </w:rPr>
        <w:t>საქართველოში</w:t>
      </w:r>
      <w:proofErr w:type="spellEnd"/>
    </w:p>
    <w:p w:rsidR="00850D36" w:rsidRPr="00850D36" w:rsidRDefault="00850D36" w:rsidP="00850D36">
      <w:pPr>
        <w:shd w:val="clear" w:color="auto" w:fill="FFFFFF"/>
        <w:spacing w:after="100" w:afterAutospacing="1" w:line="240" w:lineRule="auto"/>
        <w:jc w:val="center"/>
        <w:outlineLvl w:val="1"/>
        <w:rPr>
          <w:rFonts w:ascii="Arial" w:eastAsia="Times New Roman" w:hAnsi="Arial" w:cs="Arial"/>
          <w:b/>
          <w:bCs/>
          <w:color w:val="2D3E4D"/>
          <w:sz w:val="24"/>
          <w:szCs w:val="24"/>
        </w:rPr>
      </w:pPr>
      <w:r w:rsidRPr="00F151CC">
        <w:rPr>
          <w:rFonts w:ascii="Sylfaen" w:hAnsi="Sylfaen" w:cs="Sylfaen"/>
          <w:b/>
          <w:lang w:val="ka-GE"/>
        </w:rPr>
        <w:t xml:space="preserve">ლინოლიუმის მოცოდების და დაგების </w:t>
      </w:r>
      <w:r w:rsidRPr="00F151CC">
        <w:rPr>
          <w:rFonts w:ascii="Sylfaen" w:hAnsi="Sylfaen" w:cs="Sylfaen"/>
          <w:lang w:val="ka-GE"/>
        </w:rPr>
        <w:t>(შესაბამისი ინსტრუმენტებით და მასალებით)</w:t>
      </w:r>
      <w:r w:rsidRPr="00F151CC">
        <w:rPr>
          <w:rFonts w:ascii="Sylfaen" w:hAnsi="Sylfaen" w:cs="Sylfaen"/>
          <w:b/>
          <w:lang w:val="ka-GE"/>
        </w:rPr>
        <w:t xml:space="preserve"> მომსახურებაზე</w:t>
      </w:r>
      <w:r w:rsidRPr="00850D36">
        <w:rPr>
          <w:rFonts w:ascii="Arial" w:eastAsia="Times New Roman" w:hAnsi="Arial" w:cs="Arial"/>
          <w:b/>
          <w:bCs/>
          <w:color w:val="2D3E4D"/>
          <w:sz w:val="24"/>
          <w:szCs w:val="24"/>
        </w:rPr>
        <w:t>:</w:t>
      </w:r>
    </w:p>
    <w:p w:rsidR="00F35DBC" w:rsidRDefault="00F35DBC" w:rsidP="00D92DB5">
      <w:pPr>
        <w:jc w:val="center"/>
        <w:rPr>
          <w:rFonts w:ascii="Sylfaen" w:hAnsi="Sylfaen" w:cs="Sylfaen"/>
          <w:lang w:val="ka-GE"/>
        </w:rPr>
      </w:pPr>
    </w:p>
    <w:p w:rsidR="007019CC" w:rsidRDefault="007019CC" w:rsidP="00D92DB5">
      <w:pPr>
        <w:jc w:val="center"/>
        <w:rPr>
          <w:rFonts w:ascii="Sylfaen" w:hAnsi="Sylfaen" w:cs="Sylfaen"/>
          <w:lang w:val="ka-GE"/>
        </w:rPr>
        <w:sectPr w:rsidR="007019CC" w:rsidSect="00D92DB5">
          <w:footerReference w:type="default" r:id="rId8"/>
          <w:type w:val="continuous"/>
          <w:pgSz w:w="12240" w:h="15840"/>
          <w:pgMar w:top="567" w:right="758" w:bottom="567" w:left="709" w:header="708" w:footer="708" w:gutter="0"/>
          <w:cols w:space="708"/>
          <w:docGrid w:linePitch="360"/>
        </w:sectPr>
      </w:pPr>
    </w:p>
    <w:p w:rsidR="00D92DB5" w:rsidRPr="00D92DB5" w:rsidRDefault="00D92DB5" w:rsidP="00D92DB5">
      <w:pPr>
        <w:jc w:val="center"/>
        <w:rPr>
          <w:rFonts w:ascii="Sylfaen" w:hAnsi="Sylfaen"/>
          <w:lang w:val="ka-GE"/>
        </w:rPr>
      </w:pPr>
      <w:r w:rsidRPr="00D92DB5">
        <w:rPr>
          <w:rFonts w:ascii="Sylfaen" w:hAnsi="Sylfaen" w:cs="Sylfaen"/>
          <w:lang w:val="ka-GE"/>
        </w:rPr>
        <w:t>გამოცხადების</w:t>
      </w:r>
      <w:r w:rsidRPr="00F151CC">
        <w:rPr>
          <w:rFonts w:ascii="Sylfaen" w:hAnsi="Sylfaen" w:cs="Sylfaen"/>
          <w:lang w:val="ka-GE"/>
        </w:rPr>
        <w:t xml:space="preserve"> </w:t>
      </w:r>
      <w:r w:rsidRPr="00D92DB5">
        <w:rPr>
          <w:rFonts w:ascii="Sylfaen" w:hAnsi="Sylfaen" w:cs="Sylfaen"/>
          <w:lang w:val="ka-GE"/>
        </w:rPr>
        <w:t>თარიღი</w:t>
      </w:r>
      <w:r w:rsidRPr="00D92DB5">
        <w:rPr>
          <w:rFonts w:ascii="Sylfaen" w:hAnsi="Sylfaen"/>
          <w:lang w:val="ka-GE"/>
        </w:rPr>
        <w:t>: 202</w:t>
      </w:r>
      <w:r w:rsidRPr="00F151CC">
        <w:rPr>
          <w:rFonts w:ascii="Sylfaen" w:hAnsi="Sylfaen"/>
          <w:lang w:val="ka-GE"/>
        </w:rPr>
        <w:t xml:space="preserve">1 </w:t>
      </w:r>
      <w:r w:rsidRPr="00D92DB5">
        <w:rPr>
          <w:rFonts w:ascii="Sylfaen" w:hAnsi="Sylfaen" w:cs="Sylfaen"/>
          <w:lang w:val="ka-GE"/>
        </w:rPr>
        <w:t>წლის</w:t>
      </w:r>
      <w:r w:rsidRPr="00F151CC">
        <w:rPr>
          <w:rFonts w:ascii="Sylfaen" w:hAnsi="Sylfaen" w:cs="Sylfaen"/>
          <w:lang w:val="ka-GE"/>
        </w:rPr>
        <w:t xml:space="preserve"> </w:t>
      </w:r>
      <w:r w:rsidR="00056EFB">
        <w:rPr>
          <w:rFonts w:ascii="Sylfaen" w:hAnsi="Sylfaen"/>
        </w:rPr>
        <w:t>20</w:t>
      </w:r>
      <w:r w:rsidRPr="00F151CC">
        <w:rPr>
          <w:rFonts w:ascii="Sylfaen" w:hAnsi="Sylfaen"/>
          <w:lang w:val="ka-GE"/>
        </w:rPr>
        <w:t xml:space="preserve"> </w:t>
      </w:r>
      <w:r w:rsidRPr="00F151CC">
        <w:rPr>
          <w:rFonts w:ascii="Sylfaen" w:hAnsi="Sylfaen" w:cs="Sylfaen"/>
          <w:lang w:val="ka-GE"/>
        </w:rPr>
        <w:t>სექტემბერი</w:t>
      </w:r>
    </w:p>
    <w:p w:rsidR="00D92DB5" w:rsidRPr="00F151CC" w:rsidRDefault="00D92DB5" w:rsidP="00D92DB5">
      <w:pPr>
        <w:rPr>
          <w:rFonts w:ascii="Sylfaen" w:hAnsi="Sylfaen" w:cs="Sylfaen"/>
          <w:lang w:val="ka-GE"/>
        </w:rPr>
      </w:pPr>
      <w:r w:rsidRPr="00D92DB5">
        <w:rPr>
          <w:rFonts w:ascii="Sylfaen" w:hAnsi="Sylfaen" w:cs="Sylfaen"/>
          <w:lang w:val="ka-GE"/>
        </w:rPr>
        <w:t>ქვეყანა</w:t>
      </w:r>
      <w:r w:rsidRPr="00D92DB5">
        <w:rPr>
          <w:rFonts w:ascii="Sylfaen" w:hAnsi="Sylfaen"/>
          <w:lang w:val="ka-GE"/>
        </w:rPr>
        <w:t>: </w:t>
      </w:r>
      <w:r w:rsidRPr="00D92DB5">
        <w:rPr>
          <w:rFonts w:ascii="Sylfaen" w:hAnsi="Sylfaen" w:cs="Sylfaen"/>
          <w:lang w:val="ka-GE"/>
        </w:rPr>
        <w:t>საქართველო</w:t>
      </w:r>
    </w:p>
    <w:p w:rsidR="00D92DB5" w:rsidRPr="00F151CC" w:rsidRDefault="00D92DB5" w:rsidP="00D92DB5">
      <w:pPr>
        <w:rPr>
          <w:rFonts w:ascii="Sylfaen" w:hAnsi="Sylfaen"/>
          <w:lang w:val="ka-GE"/>
        </w:rPr>
      </w:pPr>
      <w:r w:rsidRPr="00D92DB5">
        <w:rPr>
          <w:rFonts w:ascii="Sylfaen" w:hAnsi="Sylfaen" w:cs="Sylfaen"/>
          <w:lang w:val="ka-GE"/>
        </w:rPr>
        <w:t>შესრულების</w:t>
      </w:r>
      <w:r w:rsidRPr="00F151CC">
        <w:rPr>
          <w:rFonts w:ascii="Sylfaen" w:hAnsi="Sylfaen" w:cs="Sylfaen"/>
          <w:lang w:val="ka-GE"/>
        </w:rPr>
        <w:t xml:space="preserve"> </w:t>
      </w:r>
      <w:r w:rsidRPr="00D92DB5">
        <w:rPr>
          <w:rFonts w:ascii="Sylfaen" w:hAnsi="Sylfaen" w:cs="Sylfaen"/>
          <w:lang w:val="ka-GE"/>
        </w:rPr>
        <w:t>ადგილი</w:t>
      </w:r>
      <w:r w:rsidRPr="00D92DB5">
        <w:rPr>
          <w:rFonts w:ascii="Sylfaen" w:hAnsi="Sylfaen"/>
          <w:lang w:val="ka-GE"/>
        </w:rPr>
        <w:t>: </w:t>
      </w:r>
    </w:p>
    <w:p w:rsidR="00D92DB5" w:rsidRPr="00D92DB5" w:rsidRDefault="00D92DB5" w:rsidP="00D92DB5">
      <w:pPr>
        <w:jc w:val="right"/>
        <w:rPr>
          <w:rFonts w:ascii="Sylfaen" w:hAnsi="Sylfaen"/>
          <w:lang w:val="ka-GE"/>
        </w:rPr>
      </w:pPr>
      <w:r w:rsidRPr="00D92DB5">
        <w:rPr>
          <w:rFonts w:ascii="Sylfaen" w:hAnsi="Sylfaen" w:cs="Sylfaen"/>
          <w:lang w:val="ka-GE"/>
        </w:rPr>
        <w:t>ახალციხე</w:t>
      </w:r>
      <w:r w:rsidRPr="00D92DB5">
        <w:rPr>
          <w:rFonts w:ascii="Sylfaen" w:hAnsi="Sylfaen"/>
          <w:lang w:val="ka-GE"/>
        </w:rPr>
        <w:t xml:space="preserve">, 9 </w:t>
      </w:r>
      <w:r w:rsidRPr="00D92DB5">
        <w:rPr>
          <w:rFonts w:ascii="Sylfaen" w:hAnsi="Sylfaen" w:cs="Sylfaen"/>
          <w:lang w:val="ka-GE"/>
        </w:rPr>
        <w:t>აპრილისქ</w:t>
      </w:r>
      <w:r w:rsidRPr="00D92DB5">
        <w:rPr>
          <w:rFonts w:ascii="Sylfaen" w:hAnsi="Sylfaen"/>
          <w:lang w:val="ka-GE"/>
        </w:rPr>
        <w:t>. № 1</w:t>
      </w:r>
      <w:r w:rsidRPr="00D92DB5">
        <w:rPr>
          <w:rFonts w:ascii="Sylfaen" w:hAnsi="Sylfaen" w:cs="Sylfaen"/>
          <w:lang w:val="ka-GE"/>
        </w:rPr>
        <w:t>გ</w:t>
      </w:r>
    </w:p>
    <w:p w:rsidR="00D92DB5" w:rsidRPr="00F151CC" w:rsidRDefault="00D92DB5" w:rsidP="00D92DB5">
      <w:pPr>
        <w:rPr>
          <w:rFonts w:ascii="Sylfaen" w:hAnsi="Sylfaen" w:cs="Sylfaen"/>
          <w:lang w:val="ka-GE"/>
        </w:rPr>
      </w:pPr>
      <w:r w:rsidRPr="00D92DB5">
        <w:rPr>
          <w:rFonts w:ascii="Sylfaen" w:hAnsi="Sylfaen" w:cs="Sylfaen"/>
          <w:lang w:val="ka-GE"/>
        </w:rPr>
        <w:t>კონტრაქტის</w:t>
      </w:r>
      <w:r w:rsidRPr="00F151CC">
        <w:rPr>
          <w:rFonts w:ascii="Sylfaen" w:hAnsi="Sylfaen" w:cs="Sylfaen"/>
          <w:lang w:val="ka-GE"/>
        </w:rPr>
        <w:t xml:space="preserve"> </w:t>
      </w:r>
      <w:r w:rsidRPr="00D92DB5">
        <w:rPr>
          <w:rFonts w:ascii="Sylfaen" w:hAnsi="Sylfaen" w:cs="Sylfaen"/>
          <w:lang w:val="ka-GE"/>
        </w:rPr>
        <w:t>დასახელება</w:t>
      </w:r>
      <w:r w:rsidRPr="00D92DB5">
        <w:rPr>
          <w:rFonts w:ascii="Sylfaen" w:hAnsi="Sylfaen"/>
          <w:lang w:val="ka-GE"/>
        </w:rPr>
        <w:t>: </w:t>
      </w:r>
      <w:r w:rsidRPr="00F151CC">
        <w:rPr>
          <w:rFonts w:ascii="Sylfaen" w:hAnsi="Sylfaen" w:cs="Sylfaen"/>
          <w:lang w:val="ka-GE"/>
        </w:rPr>
        <w:t>სამედიცინო</w:t>
      </w:r>
      <w:r w:rsidRPr="00F151CC">
        <w:rPr>
          <w:rFonts w:ascii="Sylfaen" w:hAnsi="Sylfaen"/>
          <w:lang w:val="ka-GE"/>
        </w:rPr>
        <w:t>-</w:t>
      </w:r>
      <w:r w:rsidRPr="00F151CC">
        <w:rPr>
          <w:rFonts w:ascii="Sylfaen" w:hAnsi="Sylfaen" w:cs="Sylfaen"/>
          <w:lang w:val="ka-GE"/>
        </w:rPr>
        <w:t xml:space="preserve">სარეაბილიტაციო ცენტრის </w:t>
      </w:r>
      <w:r w:rsidRPr="00F151CC">
        <w:rPr>
          <w:rFonts w:ascii="Sylfaen" w:hAnsi="Sylfaen" w:cs="Sylfaen"/>
          <w:b/>
          <w:lang w:val="ka-GE"/>
        </w:rPr>
        <w:t xml:space="preserve">ლინოლიუმის მოცოდების და დაგების </w:t>
      </w:r>
      <w:r w:rsidRPr="00F151CC">
        <w:rPr>
          <w:rFonts w:ascii="Sylfaen" w:hAnsi="Sylfaen" w:cs="Sylfaen"/>
          <w:lang w:val="ka-GE"/>
        </w:rPr>
        <w:t>(შესაბამისი ინსტრუმენტებით და მასალებით)</w:t>
      </w:r>
      <w:r w:rsidRPr="00F151CC">
        <w:rPr>
          <w:rFonts w:ascii="Sylfaen" w:hAnsi="Sylfaen" w:cs="Sylfaen"/>
          <w:b/>
          <w:lang w:val="ka-GE"/>
        </w:rPr>
        <w:t xml:space="preserve"> მომსახურებაზე</w:t>
      </w:r>
    </w:p>
    <w:p w:rsidR="00D92DB5" w:rsidRPr="00D92DB5" w:rsidRDefault="00D92DB5" w:rsidP="00D92DB5">
      <w:pPr>
        <w:rPr>
          <w:rFonts w:ascii="Sylfaen" w:hAnsi="Sylfaen"/>
          <w:lang w:val="ka-GE"/>
        </w:rPr>
      </w:pPr>
      <w:r w:rsidRPr="00D92DB5">
        <w:rPr>
          <w:rFonts w:ascii="Sylfaen" w:hAnsi="Sylfaen" w:cs="Sylfaen"/>
          <w:lang w:val="ka-GE"/>
        </w:rPr>
        <w:t>დამკვეთი</w:t>
      </w:r>
      <w:r w:rsidRPr="00D92DB5">
        <w:rPr>
          <w:rFonts w:ascii="Sylfaen" w:hAnsi="Sylfaen"/>
          <w:lang w:val="ka-GE"/>
        </w:rPr>
        <w:t>: </w:t>
      </w:r>
      <w:r w:rsidRPr="00D92DB5">
        <w:rPr>
          <w:rFonts w:ascii="Sylfaen" w:hAnsi="Sylfaen" w:cs="Sylfaen"/>
          <w:lang w:val="ka-GE"/>
        </w:rPr>
        <w:t>ავადმყოფთა</w:t>
      </w:r>
      <w:r w:rsidRPr="00F151CC">
        <w:rPr>
          <w:rFonts w:ascii="Sylfaen" w:hAnsi="Sylfaen" w:cs="Sylfaen"/>
          <w:lang w:val="ka-GE"/>
        </w:rPr>
        <w:t xml:space="preserve"> </w:t>
      </w:r>
      <w:r w:rsidRPr="00D92DB5">
        <w:rPr>
          <w:rFonts w:ascii="Sylfaen" w:hAnsi="Sylfaen" w:cs="Sylfaen"/>
          <w:lang w:val="ka-GE"/>
        </w:rPr>
        <w:t>მომსახურე</w:t>
      </w:r>
      <w:r w:rsidRPr="00F151CC">
        <w:rPr>
          <w:rFonts w:ascii="Sylfaen" w:hAnsi="Sylfaen" w:cs="Sylfaen"/>
          <w:lang w:val="ka-GE"/>
        </w:rPr>
        <w:t xml:space="preserve"> </w:t>
      </w:r>
      <w:r w:rsidRPr="00D92DB5">
        <w:rPr>
          <w:rFonts w:ascii="Sylfaen" w:hAnsi="Sylfaen" w:cs="Sylfaen"/>
          <w:lang w:val="ka-GE"/>
        </w:rPr>
        <w:t>სასულიერო</w:t>
      </w:r>
      <w:r w:rsidRPr="00F151CC">
        <w:rPr>
          <w:rFonts w:ascii="Sylfaen" w:hAnsi="Sylfaen" w:cs="Sylfaen"/>
          <w:lang w:val="ka-GE"/>
        </w:rPr>
        <w:t xml:space="preserve"> </w:t>
      </w:r>
      <w:r w:rsidRPr="00D92DB5">
        <w:rPr>
          <w:rFonts w:ascii="Sylfaen" w:hAnsi="Sylfaen" w:cs="Sylfaen"/>
          <w:lang w:val="ka-GE"/>
        </w:rPr>
        <w:t>პირთა</w:t>
      </w:r>
      <w:r w:rsidRPr="00F151CC">
        <w:rPr>
          <w:rFonts w:ascii="Sylfaen" w:hAnsi="Sylfaen" w:cs="Sylfaen"/>
          <w:lang w:val="ka-GE"/>
        </w:rPr>
        <w:t xml:space="preserve"> </w:t>
      </w:r>
      <w:r w:rsidRPr="00D92DB5">
        <w:rPr>
          <w:rFonts w:ascii="Sylfaen" w:hAnsi="Sylfaen" w:cs="Sylfaen"/>
          <w:lang w:val="ka-GE"/>
        </w:rPr>
        <w:t>ორდენის</w:t>
      </w:r>
      <w:r w:rsidRPr="00D92DB5">
        <w:rPr>
          <w:rFonts w:ascii="Sylfaen" w:hAnsi="Sylfaen"/>
          <w:lang w:val="ka-GE"/>
        </w:rPr>
        <w:t xml:space="preserve"> (</w:t>
      </w:r>
      <w:r w:rsidRPr="00D92DB5">
        <w:rPr>
          <w:rFonts w:ascii="Sylfaen" w:hAnsi="Sylfaen" w:cs="Sylfaen"/>
          <w:lang w:val="ka-GE"/>
        </w:rPr>
        <w:t>კამილიელების</w:t>
      </w:r>
      <w:r w:rsidRPr="00D92DB5">
        <w:rPr>
          <w:rFonts w:ascii="Sylfaen" w:hAnsi="Sylfaen"/>
          <w:lang w:val="ka-GE"/>
        </w:rPr>
        <w:t xml:space="preserve">) </w:t>
      </w:r>
      <w:r w:rsidRPr="00D92DB5">
        <w:rPr>
          <w:rFonts w:ascii="Sylfaen" w:hAnsi="Sylfaen" w:cs="Sylfaen"/>
          <w:lang w:val="ka-GE"/>
        </w:rPr>
        <w:t>ფილიალი</w:t>
      </w:r>
      <w:r w:rsidRPr="00F151CC">
        <w:rPr>
          <w:rFonts w:ascii="Sylfaen" w:hAnsi="Sylfaen" w:cs="Sylfaen"/>
          <w:lang w:val="ka-GE"/>
        </w:rPr>
        <w:t xml:space="preserve"> </w:t>
      </w:r>
      <w:r w:rsidRPr="00D92DB5">
        <w:rPr>
          <w:rFonts w:ascii="Sylfaen" w:hAnsi="Sylfaen" w:cs="Sylfaen"/>
          <w:lang w:val="ka-GE"/>
        </w:rPr>
        <w:t>საქართველოში</w:t>
      </w:r>
      <w:r w:rsidRPr="00D92DB5">
        <w:rPr>
          <w:rFonts w:ascii="Sylfaen" w:hAnsi="Sylfaen"/>
          <w:lang w:val="ka-GE"/>
        </w:rPr>
        <w:t>.</w:t>
      </w:r>
    </w:p>
    <w:p w:rsidR="00D92DB5" w:rsidRPr="00F151CC" w:rsidRDefault="00D92DB5" w:rsidP="00D92DB5">
      <w:pPr>
        <w:jc w:val="center"/>
        <w:rPr>
          <w:rFonts w:ascii="Sylfaen" w:hAnsi="Sylfaen" w:cs="Sylfaen"/>
          <w:b/>
          <w:lang w:val="ka-GE"/>
        </w:rPr>
      </w:pPr>
      <w:r w:rsidRPr="00F151CC">
        <w:rPr>
          <w:rFonts w:ascii="Sylfaen" w:hAnsi="Sylfaen" w:cs="Sylfaen"/>
          <w:b/>
          <w:lang w:val="ka-GE"/>
        </w:rPr>
        <w:t xml:space="preserve">ლინოლიუმის მოცოდების და დაგების </w:t>
      </w:r>
      <w:r w:rsidRPr="00F151CC">
        <w:rPr>
          <w:rFonts w:ascii="Sylfaen" w:hAnsi="Sylfaen" w:cs="Sylfaen"/>
          <w:lang w:val="ka-GE"/>
        </w:rPr>
        <w:t>(შესაბამისი ინსტრუმენტებით და მასალებით)</w:t>
      </w:r>
      <w:r w:rsidRPr="00F151CC">
        <w:rPr>
          <w:rFonts w:ascii="Sylfaen" w:hAnsi="Sylfaen" w:cs="Sylfaen"/>
          <w:b/>
          <w:lang w:val="ka-GE"/>
        </w:rPr>
        <w:t xml:space="preserve"> </w:t>
      </w:r>
    </w:p>
    <w:p w:rsidR="00D92DB5" w:rsidRPr="00F151CC" w:rsidRDefault="00D92DB5" w:rsidP="00D92DB5">
      <w:pPr>
        <w:jc w:val="center"/>
        <w:rPr>
          <w:rFonts w:ascii="Sylfaen" w:hAnsi="Sylfaen"/>
          <w:b/>
          <w:color w:val="FF0000"/>
          <w:lang w:val="ka-GE"/>
        </w:rPr>
      </w:pPr>
      <w:r w:rsidRPr="00F151CC">
        <w:rPr>
          <w:rFonts w:ascii="Sylfaen" w:hAnsi="Sylfaen" w:cs="Sylfaen"/>
          <w:b/>
          <w:lang w:val="ka-GE"/>
        </w:rPr>
        <w:t xml:space="preserve">მომსახურება </w:t>
      </w:r>
      <w:r w:rsidRPr="00F151CC">
        <w:rPr>
          <w:rFonts w:ascii="Sylfaen" w:hAnsi="Sylfaen" w:cs="Sylfaen"/>
          <w:b/>
          <w:color w:val="FF0000"/>
          <w:lang w:val="ka-GE"/>
        </w:rPr>
        <w:t xml:space="preserve"> </w:t>
      </w:r>
      <w:r w:rsidRPr="00F151CC">
        <w:rPr>
          <w:rFonts w:ascii="Sylfaen" w:hAnsi="Sylfaen" w:cs="Sylfaen"/>
          <w:b/>
          <w:lang w:val="ka-GE"/>
        </w:rPr>
        <w:t>მოიცავს</w:t>
      </w:r>
      <w:r w:rsidRPr="00F151CC">
        <w:rPr>
          <w:b/>
          <w:lang w:val="ka-GE"/>
        </w:rPr>
        <w:t>:</w:t>
      </w:r>
    </w:p>
    <w:p w:rsidR="00D92DB5" w:rsidRPr="00F151CC" w:rsidRDefault="00D92DB5" w:rsidP="00D92DB5">
      <w:pPr>
        <w:rPr>
          <w:rFonts w:ascii="Sylfaen" w:hAnsi="Sylfaen"/>
          <w:lang w:val="ka-GE"/>
        </w:rPr>
      </w:pPr>
      <w:r w:rsidRPr="00F151CC">
        <w:rPr>
          <w:rFonts w:ascii="Sylfaen" w:hAnsi="Sylfaen"/>
          <w:lang w:val="ka-GE"/>
        </w:rPr>
        <w:t xml:space="preserve">ლოტი </w:t>
      </w:r>
      <w:r w:rsidRPr="00D92DB5">
        <w:rPr>
          <w:rFonts w:ascii="Sylfaen" w:hAnsi="Sylfaen"/>
          <w:lang w:val="ka-GE"/>
        </w:rPr>
        <w:t>№ 1</w:t>
      </w:r>
      <w:r w:rsidRPr="00F151CC">
        <w:rPr>
          <w:rFonts w:ascii="Sylfaen" w:hAnsi="Sylfaen"/>
          <w:lang w:val="ka-GE"/>
        </w:rPr>
        <w:t xml:space="preserve"> -- </w:t>
      </w:r>
      <w:r w:rsidRPr="00D92DB5">
        <w:rPr>
          <w:rFonts w:ascii="Sylfaen" w:hAnsi="Sylfaen" w:cs="Sylfaen"/>
          <w:bCs/>
          <w:color w:val="333333"/>
          <w:shd w:val="clear" w:color="auto" w:fill="FFFFFF"/>
          <w:lang w:val="ka-GE"/>
        </w:rPr>
        <w:t>ნიველირებადი</w:t>
      </w:r>
      <w:r w:rsidRPr="00F151CC">
        <w:rPr>
          <w:rFonts w:ascii="Sylfaen" w:hAnsi="Sylfaen" w:cs="Sylfaen"/>
          <w:bCs/>
          <w:color w:val="333333"/>
          <w:shd w:val="clear" w:color="auto" w:fill="FFFFFF"/>
          <w:lang w:val="ka-GE"/>
        </w:rPr>
        <w:t xml:space="preserve"> (თვითსწორებადი)</w:t>
      </w:r>
      <w:r w:rsidRPr="00D92DB5">
        <w:rPr>
          <w:rFonts w:ascii="bmtavruli2" w:hAnsi="bmtavruli2"/>
          <w:bCs/>
          <w:color w:val="333333"/>
          <w:shd w:val="clear" w:color="auto" w:fill="FFFFFF"/>
          <w:lang w:val="ka-GE"/>
        </w:rPr>
        <w:t xml:space="preserve"> </w:t>
      </w:r>
      <w:r w:rsidRPr="00D92DB5">
        <w:rPr>
          <w:rFonts w:ascii="Sylfaen" w:hAnsi="Sylfaen" w:cs="Sylfaen"/>
          <w:bCs/>
          <w:color w:val="333333"/>
          <w:shd w:val="clear" w:color="auto" w:fill="FFFFFF"/>
          <w:lang w:val="ka-GE"/>
        </w:rPr>
        <w:t>იატაკი</w:t>
      </w:r>
      <w:r w:rsidRPr="00F151CC">
        <w:rPr>
          <w:rFonts w:ascii="Sylfaen" w:hAnsi="Sylfaen" w:cs="Sylfaen"/>
          <w:bCs/>
          <w:color w:val="333333"/>
          <w:shd w:val="clear" w:color="auto" w:fill="FFFFFF"/>
          <w:lang w:val="ka-GE"/>
        </w:rPr>
        <w:t xml:space="preserve">ს/ ნარევის, </w:t>
      </w:r>
      <w:r w:rsidRPr="00F151CC">
        <w:rPr>
          <w:rFonts w:ascii="Sylfaen" w:hAnsi="Sylfaen"/>
          <w:lang w:val="ka-GE"/>
        </w:rPr>
        <w:t>ლინოლიუმის, შემდუღებელი ზონარების (შნურების) მოწოდება.</w:t>
      </w:r>
    </w:p>
    <w:p w:rsidR="00D92DB5" w:rsidRPr="00F151CC" w:rsidRDefault="00D92DB5" w:rsidP="00D92DB5">
      <w:pPr>
        <w:rPr>
          <w:rFonts w:ascii="Sylfaen" w:hAnsi="Sylfaen" w:cs="Sylfaen"/>
          <w:bCs/>
          <w:color w:val="333333"/>
          <w:shd w:val="clear" w:color="auto" w:fill="FFFFFF"/>
          <w:lang w:val="ka-GE"/>
        </w:rPr>
      </w:pPr>
      <w:r w:rsidRPr="00F151CC">
        <w:rPr>
          <w:rFonts w:ascii="Sylfaen" w:hAnsi="Sylfaen"/>
          <w:lang w:val="ka-GE"/>
        </w:rPr>
        <w:t xml:space="preserve">ლოტი </w:t>
      </w:r>
      <w:r w:rsidRPr="00D92DB5">
        <w:rPr>
          <w:rFonts w:ascii="Sylfaen" w:hAnsi="Sylfaen"/>
          <w:lang w:val="ka-GE"/>
        </w:rPr>
        <w:t xml:space="preserve">№ </w:t>
      </w:r>
      <w:r w:rsidRPr="00F151CC">
        <w:rPr>
          <w:rFonts w:ascii="Sylfaen" w:hAnsi="Sylfaen"/>
          <w:lang w:val="ka-GE"/>
        </w:rPr>
        <w:t xml:space="preserve">2 -- იატაკის მოჭიმვა </w:t>
      </w:r>
      <w:r w:rsidRPr="00D92DB5">
        <w:rPr>
          <w:rFonts w:ascii="Sylfaen" w:hAnsi="Sylfaen" w:cs="Sylfaen"/>
          <w:bCs/>
          <w:color w:val="333333"/>
          <w:shd w:val="clear" w:color="auto" w:fill="FFFFFF"/>
          <w:lang w:val="ka-GE"/>
        </w:rPr>
        <w:t>ნიველირებადი</w:t>
      </w:r>
      <w:r w:rsidRPr="00F151CC">
        <w:rPr>
          <w:rFonts w:ascii="Sylfaen" w:hAnsi="Sylfaen" w:cs="Sylfaen"/>
          <w:bCs/>
          <w:color w:val="333333"/>
          <w:shd w:val="clear" w:color="auto" w:fill="FFFFFF"/>
          <w:lang w:val="ka-GE"/>
        </w:rPr>
        <w:t xml:space="preserve"> (თვითსწორებადი)</w:t>
      </w:r>
      <w:r w:rsidRPr="00D92DB5">
        <w:rPr>
          <w:rFonts w:ascii="bmtavruli2" w:hAnsi="bmtavruli2"/>
          <w:bCs/>
          <w:color w:val="333333"/>
          <w:shd w:val="clear" w:color="auto" w:fill="FFFFFF"/>
          <w:lang w:val="ka-GE"/>
        </w:rPr>
        <w:t xml:space="preserve"> </w:t>
      </w:r>
      <w:r w:rsidRPr="00D92DB5">
        <w:rPr>
          <w:rFonts w:ascii="Sylfaen" w:hAnsi="Sylfaen" w:cs="Sylfaen"/>
          <w:bCs/>
          <w:color w:val="333333"/>
          <w:shd w:val="clear" w:color="auto" w:fill="FFFFFF"/>
          <w:lang w:val="ka-GE"/>
        </w:rPr>
        <w:t>იატაკი</w:t>
      </w:r>
      <w:r w:rsidRPr="00F151CC">
        <w:rPr>
          <w:rFonts w:ascii="Sylfaen" w:hAnsi="Sylfaen" w:cs="Sylfaen"/>
          <w:bCs/>
          <w:color w:val="333333"/>
          <w:shd w:val="clear" w:color="auto" w:fill="FFFFFF"/>
          <w:lang w:val="ka-GE"/>
        </w:rPr>
        <w:t>თ/ ნარევით, ლინოლიუმის დაგება.</w:t>
      </w:r>
    </w:p>
    <w:p w:rsidR="00D92DB5" w:rsidRPr="00F151CC" w:rsidRDefault="00D92DB5" w:rsidP="00D92DB5">
      <w:pPr>
        <w:rPr>
          <w:rFonts w:ascii="Sylfaen" w:hAnsi="Sylfaen" w:cs="Sylfaen"/>
          <w:b/>
          <w:bCs/>
          <w:i/>
          <w:color w:val="333333"/>
          <w:shd w:val="clear" w:color="auto" w:fill="FFFFFF"/>
          <w:lang w:val="ka-GE"/>
        </w:rPr>
      </w:pPr>
    </w:p>
    <w:p w:rsidR="00D92DB5" w:rsidRPr="00F151CC" w:rsidRDefault="00D92DB5" w:rsidP="00D92DB5">
      <w:pPr>
        <w:rPr>
          <w:rFonts w:ascii="Sylfaen" w:hAnsi="Sylfaen" w:cs="Sylfaen"/>
          <w:lang w:val="ka-GE"/>
        </w:rPr>
      </w:pPr>
      <w:r w:rsidRPr="00F151CC">
        <w:rPr>
          <w:rFonts w:ascii="Sylfaen" w:hAnsi="Sylfaen" w:cs="Sylfaen"/>
          <w:b/>
          <w:bCs/>
          <w:i/>
          <w:color w:val="333333"/>
          <w:shd w:val="clear" w:color="auto" w:fill="FFFFFF"/>
          <w:lang w:val="ka-GE"/>
        </w:rPr>
        <w:t>შენიშვნა:</w:t>
      </w:r>
      <w:r w:rsidRPr="00F151CC">
        <w:rPr>
          <w:rFonts w:ascii="Sylfaen" w:hAnsi="Sylfaen" w:cs="Sylfaen"/>
          <w:bCs/>
          <w:i/>
          <w:color w:val="333333"/>
          <w:shd w:val="clear" w:color="auto" w:fill="FFFFFF"/>
          <w:lang w:val="ka-GE"/>
        </w:rPr>
        <w:t xml:space="preserve"> პრეტენდენტი ვალდებულია სატენდერო წინადადება წარმოადგინოს ორივე ლოტზე.</w:t>
      </w:r>
      <w:r w:rsidRPr="00D92DB5">
        <w:rPr>
          <w:rFonts w:ascii="Sylfaen" w:hAnsi="Sylfaen" w:cs="Sylfaen"/>
          <w:lang w:val="ka-GE"/>
        </w:rPr>
        <w:t xml:space="preserve"> </w:t>
      </w:r>
    </w:p>
    <w:p w:rsidR="00D92DB5" w:rsidRPr="00F151CC" w:rsidRDefault="00D92DB5" w:rsidP="00D92DB5">
      <w:pPr>
        <w:jc w:val="center"/>
        <w:rPr>
          <w:rFonts w:ascii="Sylfaen" w:hAnsi="Sylfaen"/>
          <w:lang w:val="ka-GE"/>
        </w:rPr>
      </w:pPr>
      <w:r w:rsidRPr="00F151CC">
        <w:rPr>
          <w:rFonts w:ascii="Sylfaen" w:hAnsi="Sylfaen"/>
          <w:lang w:val="ka-GE"/>
        </w:rPr>
        <w:t>იატაკის ლინოლიუმი უნდა აკმაყოფილებდეს შემდეგ კრიტერიუმებს:</w:t>
      </w:r>
    </w:p>
    <w:p w:rsidR="00D92DB5" w:rsidRPr="00D92DB5" w:rsidRDefault="00D92DB5" w:rsidP="00D92DB5">
      <w:pPr>
        <w:rPr>
          <w:rFonts w:ascii="Sylfaen" w:hAnsi="Sylfaen"/>
          <w:lang w:val="ka-GE"/>
        </w:rPr>
      </w:pPr>
      <w:r w:rsidRPr="00D92DB5">
        <w:rPr>
          <w:rFonts w:ascii="Sylfaen" w:hAnsi="Sylfaen" w:cs="Sylfaen"/>
          <w:lang w:val="ka-GE"/>
        </w:rPr>
        <w:t xml:space="preserve">Date of announcement: </w:t>
      </w:r>
      <w:r w:rsidR="00056EFB">
        <w:rPr>
          <w:rFonts w:ascii="Sylfaen" w:hAnsi="Sylfaen" w:cs="Sylfaen"/>
        </w:rPr>
        <w:t>20</w:t>
      </w:r>
      <w:bookmarkStart w:id="0" w:name="_GoBack"/>
      <w:bookmarkEnd w:id="0"/>
      <w:r w:rsidRPr="00D92DB5">
        <w:rPr>
          <w:rFonts w:ascii="Sylfaen" w:hAnsi="Sylfaen" w:cs="Sylfaen"/>
          <w:lang w:val="ka-GE"/>
        </w:rPr>
        <w:t xml:space="preserve"> September 2021</w:t>
      </w:r>
    </w:p>
    <w:p w:rsidR="00D92DB5" w:rsidRPr="00F151CC" w:rsidRDefault="00D92DB5" w:rsidP="00D92DB5">
      <w:pPr>
        <w:rPr>
          <w:rFonts w:ascii="Sylfaen" w:hAnsi="Sylfaen" w:cs="Sylfaen"/>
          <w:lang w:val="ka-GE"/>
        </w:rPr>
      </w:pPr>
      <w:r w:rsidRPr="00D92DB5">
        <w:rPr>
          <w:rFonts w:ascii="Sylfaen" w:hAnsi="Sylfaen" w:cs="Sylfaen"/>
          <w:lang w:val="ka-GE"/>
        </w:rPr>
        <w:t>Country Georgia</w:t>
      </w:r>
    </w:p>
    <w:p w:rsidR="00D92DB5" w:rsidRPr="00F151CC" w:rsidRDefault="00D92DB5" w:rsidP="00D92DB5">
      <w:pPr>
        <w:rPr>
          <w:rFonts w:ascii="Sylfaen" w:hAnsi="Sylfaen" w:cs="Sylfaen"/>
          <w:lang w:val="ka-GE"/>
        </w:rPr>
      </w:pPr>
      <w:r w:rsidRPr="00F151CC">
        <w:rPr>
          <w:rFonts w:ascii="Sylfaen" w:hAnsi="Sylfaen" w:cs="Sylfaen"/>
        </w:rPr>
        <w:t xml:space="preserve">Place of execution: </w:t>
      </w:r>
    </w:p>
    <w:p w:rsidR="00D92DB5" w:rsidRPr="00F151CC" w:rsidRDefault="00D92DB5" w:rsidP="00D92DB5">
      <w:pPr>
        <w:jc w:val="right"/>
        <w:rPr>
          <w:rFonts w:ascii="Sylfaen" w:hAnsi="Sylfaen"/>
          <w:lang w:val="ka-GE"/>
        </w:rPr>
      </w:pPr>
      <w:r w:rsidRPr="00F151CC">
        <w:rPr>
          <w:rFonts w:ascii="Sylfaen" w:hAnsi="Sylfaen" w:cs="Sylfaen"/>
        </w:rPr>
        <w:t xml:space="preserve">9 April </w:t>
      </w:r>
      <w:proofErr w:type="spellStart"/>
      <w:r w:rsidRPr="00F151CC">
        <w:rPr>
          <w:rFonts w:ascii="Sylfaen" w:hAnsi="Sylfaen" w:cs="Sylfaen"/>
        </w:rPr>
        <w:t>st.</w:t>
      </w:r>
      <w:proofErr w:type="spellEnd"/>
      <w:r w:rsidRPr="00F151CC">
        <w:rPr>
          <w:rFonts w:ascii="Sylfaen" w:hAnsi="Sylfaen" w:cs="Sylfaen"/>
        </w:rPr>
        <w:t xml:space="preserve"> № 1 </w:t>
      </w:r>
      <w:proofErr w:type="gramStart"/>
      <w:r w:rsidRPr="00F151CC">
        <w:rPr>
          <w:rFonts w:ascii="Sylfaen" w:hAnsi="Sylfaen" w:cs="Sylfaen"/>
        </w:rPr>
        <w:t>g</w:t>
      </w:r>
      <w:r w:rsidRPr="00F151CC">
        <w:rPr>
          <w:rFonts w:ascii="Sylfaen" w:hAnsi="Sylfaen" w:cs="Sylfaen"/>
          <w:lang w:val="ka-GE"/>
        </w:rPr>
        <w:t>,</w:t>
      </w:r>
      <w:r w:rsidRPr="00F151CC">
        <w:rPr>
          <w:rFonts w:ascii="Sylfaen" w:hAnsi="Sylfaen" w:cs="Sylfaen"/>
        </w:rPr>
        <w:t>Akhaltsikhe</w:t>
      </w:r>
      <w:proofErr w:type="gramEnd"/>
    </w:p>
    <w:p w:rsidR="00D92DB5" w:rsidRPr="00F151CC" w:rsidRDefault="00D92DB5" w:rsidP="00D92DB5">
      <w:pPr>
        <w:rPr>
          <w:rFonts w:ascii="Sylfaen" w:hAnsi="Sylfaen" w:cs="Sylfaen"/>
          <w:lang w:val="ka-GE"/>
        </w:rPr>
      </w:pPr>
      <w:r w:rsidRPr="00F151CC">
        <w:rPr>
          <w:rFonts w:ascii="Sylfaen" w:hAnsi="Sylfaen" w:cs="Sylfaen"/>
        </w:rPr>
        <w:t>Name of the contract</w:t>
      </w:r>
      <w:r w:rsidRPr="00F151CC">
        <w:rPr>
          <w:rFonts w:ascii="Sylfaen" w:hAnsi="Sylfaen"/>
        </w:rPr>
        <w:t>: </w:t>
      </w:r>
      <w:r w:rsidRPr="00F151CC">
        <w:rPr>
          <w:rFonts w:ascii="Sylfaen" w:hAnsi="Sylfaen" w:cs="Sylfaen"/>
          <w:b/>
          <w:lang w:val="ka-GE"/>
        </w:rPr>
        <w:t xml:space="preserve">Linoleum supply and </w:t>
      </w:r>
      <w:r w:rsidRPr="00F151CC">
        <w:rPr>
          <w:rFonts w:ascii="Sylfaen" w:hAnsi="Sylfaen" w:cs="Sylfaen"/>
          <w:b/>
        </w:rPr>
        <w:t>flooring</w:t>
      </w:r>
      <w:r w:rsidRPr="00F151CC">
        <w:rPr>
          <w:rFonts w:ascii="Sylfaen" w:hAnsi="Sylfaen" w:cs="Sylfaen"/>
          <w:b/>
          <w:lang w:val="ka-GE"/>
        </w:rPr>
        <w:t xml:space="preserve"> services</w:t>
      </w:r>
      <w:r w:rsidRPr="00F151CC">
        <w:rPr>
          <w:rFonts w:ascii="Sylfaen" w:hAnsi="Sylfaen" w:cs="Sylfaen"/>
          <w:lang w:val="ka-GE"/>
        </w:rPr>
        <w:t xml:space="preserve"> (with appropriate tools and materials) for the Medical Rehabilitation Center</w:t>
      </w:r>
    </w:p>
    <w:p w:rsidR="00D92DB5" w:rsidRPr="00F151CC" w:rsidRDefault="00D92DB5" w:rsidP="00D92DB5">
      <w:pPr>
        <w:rPr>
          <w:rFonts w:ascii="Sylfaen" w:hAnsi="Sylfaen" w:cs="Sylfaen"/>
          <w:lang w:val="ka-GE"/>
        </w:rPr>
      </w:pPr>
    </w:p>
    <w:p w:rsidR="00D92DB5" w:rsidRPr="00F151CC" w:rsidRDefault="00D92DB5" w:rsidP="00D92DB5">
      <w:pPr>
        <w:rPr>
          <w:rFonts w:ascii="Sylfaen" w:hAnsi="Sylfaen"/>
        </w:rPr>
      </w:pPr>
      <w:r w:rsidRPr="00F151CC">
        <w:rPr>
          <w:rFonts w:ascii="Sylfaen" w:hAnsi="Sylfaen" w:cs="Sylfaen"/>
        </w:rPr>
        <w:t>Client</w:t>
      </w:r>
      <w:r w:rsidRPr="00F151CC">
        <w:rPr>
          <w:rFonts w:ascii="Sylfaen" w:hAnsi="Sylfaen"/>
        </w:rPr>
        <w:t>: </w:t>
      </w:r>
      <w:r w:rsidRPr="00F151CC">
        <w:rPr>
          <w:rFonts w:ascii="Sylfaen" w:hAnsi="Sylfaen" w:cs="Sylfaen"/>
        </w:rPr>
        <w:t>Order of Regular Clerks Ministers to the Sick (</w:t>
      </w:r>
      <w:proofErr w:type="spellStart"/>
      <w:r w:rsidRPr="00F151CC">
        <w:rPr>
          <w:rFonts w:ascii="Sylfaen" w:hAnsi="Sylfaen" w:cs="Sylfaen"/>
        </w:rPr>
        <w:t>Camillians</w:t>
      </w:r>
      <w:proofErr w:type="spellEnd"/>
      <w:r w:rsidRPr="00F151CC">
        <w:rPr>
          <w:rFonts w:ascii="Sylfaen" w:hAnsi="Sylfaen" w:cs="Sylfaen"/>
        </w:rPr>
        <w:t>) Georgian Branch</w:t>
      </w:r>
    </w:p>
    <w:p w:rsidR="00D92DB5" w:rsidRPr="00F151CC" w:rsidRDefault="00D92DB5" w:rsidP="00D92DB5">
      <w:pPr>
        <w:jc w:val="center"/>
        <w:rPr>
          <w:rFonts w:ascii="Sylfaen" w:hAnsi="Sylfaen" w:cs="Sylfaen"/>
          <w:b/>
          <w:lang w:val="ka-GE"/>
        </w:rPr>
      </w:pPr>
    </w:p>
    <w:p w:rsidR="00D92DB5" w:rsidRPr="00F151CC" w:rsidRDefault="00D92DB5" w:rsidP="00D92DB5">
      <w:pPr>
        <w:jc w:val="center"/>
        <w:rPr>
          <w:rFonts w:ascii="Sylfaen" w:hAnsi="Sylfaen"/>
          <w:b/>
          <w:color w:val="FF0000"/>
          <w:lang w:val="ka-GE"/>
        </w:rPr>
      </w:pPr>
      <w:r w:rsidRPr="00F151CC">
        <w:rPr>
          <w:rFonts w:ascii="Sylfaen" w:hAnsi="Sylfaen" w:cs="Sylfaen"/>
          <w:b/>
          <w:lang w:val="ka-GE"/>
        </w:rPr>
        <w:t>Linoleum supply and flooring services (with appropriate tools and materials)</w:t>
      </w:r>
      <w:r w:rsidRPr="00F151CC">
        <w:rPr>
          <w:rFonts w:ascii="Sylfaen" w:hAnsi="Sylfaen" w:cs="Sylfaen"/>
          <w:b/>
        </w:rPr>
        <w:t xml:space="preserve"> include</w:t>
      </w:r>
      <w:r w:rsidRPr="00F151CC">
        <w:rPr>
          <w:b/>
          <w:lang w:val="ka-GE"/>
        </w:rPr>
        <w:t>:</w:t>
      </w:r>
    </w:p>
    <w:p w:rsidR="00D92DB5" w:rsidRPr="00F151CC" w:rsidRDefault="00D92DB5" w:rsidP="00D92DB5">
      <w:pPr>
        <w:rPr>
          <w:rFonts w:ascii="Sylfaen" w:hAnsi="Sylfaen"/>
          <w:lang w:val="ka-GE"/>
        </w:rPr>
      </w:pPr>
    </w:p>
    <w:p w:rsidR="00D92DB5" w:rsidRPr="00F151CC" w:rsidRDefault="00D92DB5" w:rsidP="00D92DB5">
      <w:pPr>
        <w:rPr>
          <w:rFonts w:ascii="Sylfaen" w:hAnsi="Sylfaen"/>
          <w:lang w:val="ka-GE"/>
        </w:rPr>
      </w:pPr>
      <w:r w:rsidRPr="00F151CC">
        <w:rPr>
          <w:rFonts w:ascii="Sylfaen" w:hAnsi="Sylfaen"/>
          <w:lang w:val="ka-GE"/>
        </w:rPr>
        <w:t xml:space="preserve">Lot № 1 - supply of </w:t>
      </w:r>
      <w:r w:rsidRPr="00F151CC">
        <w:rPr>
          <w:rFonts w:ascii="Sylfaen" w:hAnsi="Sylfaen"/>
        </w:rPr>
        <w:t>level (</w:t>
      </w:r>
      <w:r w:rsidRPr="00F151CC">
        <w:rPr>
          <w:rFonts w:ascii="Sylfaen" w:hAnsi="Sylfaen"/>
          <w:lang w:val="ka-GE"/>
        </w:rPr>
        <w:t>self-level</w:t>
      </w:r>
      <w:r w:rsidRPr="00F151CC">
        <w:rPr>
          <w:rFonts w:ascii="Sylfaen" w:hAnsi="Sylfaen"/>
        </w:rPr>
        <w:t xml:space="preserve">) </w:t>
      </w:r>
      <w:r w:rsidRPr="00F151CC">
        <w:rPr>
          <w:rFonts w:ascii="Sylfaen" w:hAnsi="Sylfaen"/>
          <w:lang w:val="ka-GE"/>
        </w:rPr>
        <w:t xml:space="preserve">floor / mixture, linoleum, welding </w:t>
      </w:r>
      <w:r w:rsidRPr="00F151CC">
        <w:rPr>
          <w:rFonts w:ascii="Sylfaen" w:hAnsi="Sylfaen"/>
        </w:rPr>
        <w:t>bands</w:t>
      </w:r>
      <w:r w:rsidRPr="00F151CC">
        <w:rPr>
          <w:rFonts w:ascii="Sylfaen" w:hAnsi="Sylfaen"/>
          <w:lang w:val="ka-GE"/>
        </w:rPr>
        <w:t>.</w:t>
      </w:r>
    </w:p>
    <w:p w:rsidR="00D92DB5" w:rsidRPr="00F151CC" w:rsidRDefault="00D92DB5" w:rsidP="00D92DB5">
      <w:pPr>
        <w:rPr>
          <w:rFonts w:ascii="Sylfaen" w:hAnsi="Sylfaen" w:cs="Sylfaen"/>
          <w:bCs/>
          <w:color w:val="333333"/>
          <w:shd w:val="clear" w:color="auto" w:fill="FFFFFF"/>
          <w:lang w:val="ka-GE"/>
        </w:rPr>
      </w:pPr>
      <w:r w:rsidRPr="00F151CC">
        <w:rPr>
          <w:rFonts w:ascii="Sylfaen" w:hAnsi="Sylfaen"/>
          <w:lang w:val="ka-GE"/>
        </w:rPr>
        <w:t xml:space="preserve">Lot № 2 - </w:t>
      </w:r>
      <w:r w:rsidRPr="00F151CC">
        <w:rPr>
          <w:rFonts w:ascii="Sylfaen" w:hAnsi="Sylfaen"/>
        </w:rPr>
        <w:t>L</w:t>
      </w:r>
      <w:r w:rsidRPr="00F151CC">
        <w:rPr>
          <w:rFonts w:ascii="Sylfaen" w:hAnsi="Sylfaen"/>
          <w:lang w:val="ka-GE"/>
        </w:rPr>
        <w:t>evel (self-level) floor</w:t>
      </w:r>
      <w:proofErr w:type="spellStart"/>
      <w:r w:rsidRPr="00F151CC">
        <w:rPr>
          <w:rFonts w:ascii="Sylfaen" w:hAnsi="Sylfaen"/>
        </w:rPr>
        <w:t>ing</w:t>
      </w:r>
      <w:proofErr w:type="spellEnd"/>
      <w:r w:rsidRPr="00F151CC">
        <w:rPr>
          <w:rFonts w:ascii="Sylfaen" w:hAnsi="Sylfaen"/>
          <w:lang w:val="ka-GE"/>
        </w:rPr>
        <w:t xml:space="preserve"> / mixture, linoleum</w:t>
      </w:r>
      <w:r w:rsidRPr="00F151CC">
        <w:rPr>
          <w:rFonts w:ascii="Sylfaen" w:hAnsi="Sylfaen"/>
        </w:rPr>
        <w:t xml:space="preserve"> flooring</w:t>
      </w:r>
      <w:r w:rsidRPr="00F151CC">
        <w:rPr>
          <w:rFonts w:ascii="Sylfaen" w:hAnsi="Sylfaen"/>
          <w:lang w:val="ka-GE"/>
        </w:rPr>
        <w:t>.</w:t>
      </w:r>
    </w:p>
    <w:p w:rsidR="00D92DB5" w:rsidRPr="00F151CC" w:rsidRDefault="00D92DB5" w:rsidP="00D92DB5">
      <w:pPr>
        <w:rPr>
          <w:rFonts w:ascii="Sylfaen" w:hAnsi="Sylfaen" w:cs="Sylfaen"/>
          <w:b/>
          <w:bCs/>
          <w:i/>
          <w:color w:val="333333"/>
          <w:shd w:val="clear" w:color="auto" w:fill="FFFFFF"/>
          <w:lang w:val="ka-GE"/>
        </w:rPr>
      </w:pPr>
    </w:p>
    <w:p w:rsidR="00D92DB5" w:rsidRPr="00F151CC" w:rsidRDefault="00D92DB5" w:rsidP="00D92DB5">
      <w:pPr>
        <w:rPr>
          <w:rFonts w:ascii="Sylfaen" w:hAnsi="Sylfaen" w:cs="Sylfaen"/>
          <w:b/>
          <w:bCs/>
          <w:i/>
          <w:color w:val="333333"/>
          <w:shd w:val="clear" w:color="auto" w:fill="FFFFFF"/>
          <w:lang w:val="ka-GE"/>
        </w:rPr>
      </w:pPr>
    </w:p>
    <w:p w:rsidR="00D92DB5" w:rsidRPr="00F151CC" w:rsidRDefault="00D92DB5" w:rsidP="00D92DB5">
      <w:pPr>
        <w:rPr>
          <w:rFonts w:ascii="Sylfaen" w:hAnsi="Sylfaen" w:cs="Sylfaen"/>
          <w:bCs/>
          <w:i/>
          <w:color w:val="333333"/>
          <w:shd w:val="clear" w:color="auto" w:fill="FFFFFF"/>
          <w:lang w:val="ka-GE"/>
        </w:rPr>
      </w:pPr>
      <w:r w:rsidRPr="00F151CC">
        <w:rPr>
          <w:rFonts w:ascii="Sylfaen" w:hAnsi="Sylfaen" w:cs="Sylfaen"/>
          <w:b/>
          <w:bCs/>
          <w:i/>
          <w:color w:val="333333"/>
          <w:shd w:val="clear" w:color="auto" w:fill="FFFFFF"/>
        </w:rPr>
        <w:t>Note</w:t>
      </w:r>
      <w:r w:rsidRPr="00F151CC">
        <w:rPr>
          <w:rFonts w:ascii="Sylfaen" w:hAnsi="Sylfaen" w:cs="Sylfaen"/>
          <w:b/>
          <w:bCs/>
          <w:i/>
          <w:color w:val="333333"/>
          <w:shd w:val="clear" w:color="auto" w:fill="FFFFFF"/>
          <w:lang w:val="ka-GE"/>
        </w:rPr>
        <w:t xml:space="preserve">: </w:t>
      </w:r>
      <w:r w:rsidRPr="00F151CC">
        <w:rPr>
          <w:rFonts w:ascii="Sylfaen" w:hAnsi="Sylfaen" w:cs="Sylfaen"/>
          <w:bCs/>
          <w:i/>
          <w:color w:val="333333"/>
          <w:shd w:val="clear" w:color="auto" w:fill="FFFFFF"/>
          <w:lang w:val="ka-GE"/>
        </w:rPr>
        <w:t>The bidder is obliged to submit a tender proposal for both lots</w:t>
      </w:r>
    </w:p>
    <w:p w:rsidR="00D92DB5" w:rsidRPr="00F151CC" w:rsidRDefault="00D92DB5" w:rsidP="00D92DB5">
      <w:pPr>
        <w:jc w:val="center"/>
        <w:rPr>
          <w:rFonts w:ascii="Sylfaen" w:hAnsi="Sylfaen"/>
          <w:lang w:val="ka-GE"/>
        </w:rPr>
      </w:pPr>
    </w:p>
    <w:p w:rsidR="00D92DB5" w:rsidRPr="00F151CC" w:rsidRDefault="00D92DB5" w:rsidP="00D92DB5">
      <w:pPr>
        <w:jc w:val="center"/>
        <w:rPr>
          <w:rFonts w:ascii="Sylfaen" w:hAnsi="Sylfaen"/>
          <w:lang w:val="ka-GE"/>
        </w:rPr>
      </w:pPr>
      <w:r w:rsidRPr="00F151CC">
        <w:rPr>
          <w:rFonts w:ascii="Sylfaen" w:hAnsi="Sylfaen"/>
          <w:lang w:val="ka-GE"/>
        </w:rPr>
        <w:t>Linoleum for flooring must meet the following criteria:</w:t>
      </w:r>
    </w:p>
    <w:p w:rsidR="00D92DB5" w:rsidRPr="00F151CC" w:rsidRDefault="00D92DB5" w:rsidP="00D92DB5">
      <w:pPr>
        <w:rPr>
          <w:rFonts w:ascii="Sylfaen" w:hAnsi="Sylfaen" w:cs="Sylfaen"/>
          <w:color w:val="FF0000"/>
          <w:lang w:val="ka-GE"/>
        </w:rPr>
      </w:pPr>
    </w:p>
    <w:p w:rsidR="00D92DB5" w:rsidRPr="00F151CC" w:rsidRDefault="00D92DB5" w:rsidP="00D92DB5">
      <w:pPr>
        <w:rPr>
          <w:rFonts w:ascii="Sylfaen" w:hAnsi="Sylfaen" w:cs="Sylfaen"/>
          <w:color w:val="FF0000"/>
          <w:lang w:val="ka-GE"/>
        </w:rPr>
        <w:sectPr w:rsidR="00D92DB5" w:rsidRPr="00F151CC" w:rsidSect="00850D36">
          <w:type w:val="continuous"/>
          <w:pgSz w:w="12240" w:h="15840"/>
          <w:pgMar w:top="426" w:right="758" w:bottom="426" w:left="709" w:header="708" w:footer="419" w:gutter="0"/>
          <w:cols w:num="2" w:space="708"/>
          <w:docGrid w:linePitch="360"/>
        </w:sectPr>
      </w:pPr>
    </w:p>
    <w:tbl>
      <w:tblPr>
        <w:tblStyle w:val="TableGrid"/>
        <w:tblW w:w="10915" w:type="dxa"/>
        <w:tblInd w:w="250" w:type="dxa"/>
        <w:tblLook w:val="04A0" w:firstRow="1" w:lastRow="0" w:firstColumn="1" w:lastColumn="0" w:noHBand="0" w:noVBand="1"/>
      </w:tblPr>
      <w:tblGrid>
        <w:gridCol w:w="533"/>
        <w:gridCol w:w="5988"/>
        <w:gridCol w:w="4394"/>
      </w:tblGrid>
      <w:tr w:rsidR="00D92DB5" w:rsidRPr="00F151CC" w:rsidTr="00114FC7">
        <w:tc>
          <w:tcPr>
            <w:tcW w:w="533" w:type="dxa"/>
          </w:tcPr>
          <w:p w:rsidR="00D92DB5" w:rsidRPr="00F151CC" w:rsidRDefault="00D92DB5" w:rsidP="00114FC7">
            <w:pPr>
              <w:pStyle w:val="ListParagraph"/>
              <w:ind w:left="0"/>
              <w:rPr>
                <w:rFonts w:ascii="Sylfaen" w:hAnsi="Sylfaen"/>
              </w:rPr>
            </w:pPr>
            <w:r w:rsidRPr="00F151CC">
              <w:rPr>
                <w:rFonts w:ascii="Sylfaen" w:hAnsi="Sylfaen"/>
              </w:rPr>
              <w:t>1</w:t>
            </w:r>
          </w:p>
        </w:tc>
        <w:tc>
          <w:tcPr>
            <w:tcW w:w="5988" w:type="dxa"/>
          </w:tcPr>
          <w:p w:rsidR="00D92DB5" w:rsidRPr="00F151CC" w:rsidRDefault="00D92DB5" w:rsidP="00114FC7">
            <w:pPr>
              <w:rPr>
                <w:rFonts w:ascii="Sylfaen" w:hAnsi="Sylfaen"/>
                <w:lang w:val="ka-GE"/>
              </w:rPr>
            </w:pPr>
            <w:r w:rsidRPr="00F151CC">
              <w:rPr>
                <w:rFonts w:ascii="Sylfaen" w:hAnsi="Sylfaen" w:cs="Sylfaen"/>
                <w:lang w:val="ka-GE"/>
              </w:rPr>
              <w:t>რაოდენობა</w:t>
            </w:r>
            <w:r w:rsidRPr="00F151CC">
              <w:rPr>
                <w:rFonts w:ascii="Sylfaen" w:hAnsi="Sylfaen"/>
                <w:lang w:val="ka-GE"/>
              </w:rPr>
              <w:t xml:space="preserve"> - 1000 მ</w:t>
            </w:r>
            <w:r w:rsidRPr="00F151CC">
              <w:rPr>
                <w:rFonts w:ascii="Sylfaen" w:hAnsi="Sylfaen"/>
                <w:vertAlign w:val="superscript"/>
                <w:lang w:val="ka-GE"/>
              </w:rPr>
              <w:t>2</w:t>
            </w:r>
          </w:p>
        </w:tc>
        <w:tc>
          <w:tcPr>
            <w:tcW w:w="4394" w:type="dxa"/>
          </w:tcPr>
          <w:p w:rsidR="00D92DB5" w:rsidRPr="00F151CC" w:rsidRDefault="00D92DB5" w:rsidP="00114FC7">
            <w:pPr>
              <w:rPr>
                <w:rFonts w:ascii="Sylfaen" w:hAnsi="Sylfaen"/>
              </w:rPr>
            </w:pPr>
            <w:r w:rsidRPr="00F151CC">
              <w:rPr>
                <w:rFonts w:ascii="Sylfaen" w:hAnsi="Sylfaen"/>
              </w:rPr>
              <w:t>Quantity - 1000 m</w:t>
            </w:r>
            <w:r w:rsidRPr="00F151CC">
              <w:rPr>
                <w:rFonts w:ascii="Sylfaen" w:hAnsi="Sylfaen"/>
                <w:vertAlign w:val="superscript"/>
              </w:rPr>
              <w:t>2</w:t>
            </w:r>
          </w:p>
        </w:tc>
      </w:tr>
      <w:tr w:rsidR="00D92DB5" w:rsidRPr="00F151CC" w:rsidTr="00114FC7">
        <w:tc>
          <w:tcPr>
            <w:tcW w:w="533" w:type="dxa"/>
          </w:tcPr>
          <w:p w:rsidR="00D92DB5" w:rsidRPr="00F151CC" w:rsidRDefault="00D92DB5" w:rsidP="00114FC7">
            <w:pPr>
              <w:pStyle w:val="ListParagraph"/>
              <w:ind w:left="0"/>
              <w:rPr>
                <w:rFonts w:ascii="Sylfaen" w:hAnsi="Sylfaen"/>
              </w:rPr>
            </w:pPr>
            <w:r w:rsidRPr="00F151CC">
              <w:rPr>
                <w:rFonts w:ascii="Sylfaen" w:hAnsi="Sylfaen"/>
              </w:rPr>
              <w:t>2</w:t>
            </w:r>
          </w:p>
        </w:tc>
        <w:tc>
          <w:tcPr>
            <w:tcW w:w="5988" w:type="dxa"/>
          </w:tcPr>
          <w:p w:rsidR="00D92DB5" w:rsidRPr="00F151CC" w:rsidRDefault="00D92DB5" w:rsidP="00114FC7">
            <w:pPr>
              <w:rPr>
                <w:rFonts w:ascii="Sylfaen" w:hAnsi="Sylfaen"/>
              </w:rPr>
            </w:pPr>
            <w:r w:rsidRPr="00F151CC">
              <w:rPr>
                <w:rFonts w:ascii="Sylfaen" w:hAnsi="Sylfaen"/>
                <w:lang w:val="ka-GE"/>
              </w:rPr>
              <w:t>საფარი - ჰეტეროგენური</w:t>
            </w:r>
            <w:r w:rsidRPr="00F151CC">
              <w:rPr>
                <w:rFonts w:ascii="Sylfaen" w:hAnsi="Sylfaen"/>
              </w:rPr>
              <w:t xml:space="preserve"> PVC</w:t>
            </w:r>
          </w:p>
        </w:tc>
        <w:tc>
          <w:tcPr>
            <w:tcW w:w="4394" w:type="dxa"/>
          </w:tcPr>
          <w:p w:rsidR="00D92DB5" w:rsidRPr="00F151CC" w:rsidRDefault="00D92DB5" w:rsidP="00114FC7">
            <w:pPr>
              <w:rPr>
                <w:rFonts w:ascii="Sylfaen" w:hAnsi="Sylfaen"/>
              </w:rPr>
            </w:pPr>
            <w:r w:rsidRPr="00F151CC">
              <w:rPr>
                <w:rFonts w:ascii="Sylfaen" w:hAnsi="Sylfaen"/>
              </w:rPr>
              <w:t xml:space="preserve">Type of flooring </w:t>
            </w:r>
            <w:r w:rsidRPr="00F151CC">
              <w:rPr>
                <w:rFonts w:ascii="Sylfaen" w:hAnsi="Sylfaen"/>
                <w:lang w:val="ka-GE"/>
              </w:rPr>
              <w:t xml:space="preserve">- </w:t>
            </w:r>
            <w:r w:rsidRPr="00F151CC">
              <w:rPr>
                <w:rFonts w:ascii="Sylfaen" w:hAnsi="Sylfaen"/>
              </w:rPr>
              <w:t>heterogeneous PVC</w:t>
            </w:r>
          </w:p>
        </w:tc>
      </w:tr>
      <w:tr w:rsidR="00D92DB5" w:rsidRPr="00F151CC" w:rsidTr="00114FC7">
        <w:tc>
          <w:tcPr>
            <w:tcW w:w="533" w:type="dxa"/>
          </w:tcPr>
          <w:p w:rsidR="00D92DB5" w:rsidRPr="00F151CC" w:rsidRDefault="00D92DB5" w:rsidP="00114FC7">
            <w:pPr>
              <w:pStyle w:val="ListParagraph"/>
              <w:ind w:left="0"/>
              <w:rPr>
                <w:rFonts w:ascii="Sylfaen" w:hAnsi="Sylfaen"/>
              </w:rPr>
            </w:pPr>
            <w:r w:rsidRPr="00F151CC">
              <w:rPr>
                <w:rFonts w:ascii="Sylfaen" w:hAnsi="Sylfaen"/>
              </w:rPr>
              <w:t>3</w:t>
            </w:r>
          </w:p>
        </w:tc>
        <w:tc>
          <w:tcPr>
            <w:tcW w:w="5988" w:type="dxa"/>
          </w:tcPr>
          <w:p w:rsidR="00D92DB5" w:rsidRPr="00F151CC" w:rsidRDefault="00D92DB5" w:rsidP="00114FC7">
            <w:pPr>
              <w:rPr>
                <w:rFonts w:ascii="Sylfaen" w:hAnsi="Sylfaen"/>
                <w:lang w:val="ka-GE"/>
              </w:rPr>
            </w:pPr>
            <w:r w:rsidRPr="00F151CC">
              <w:rPr>
                <w:rFonts w:ascii="Sylfaen" w:hAnsi="Sylfaen"/>
                <w:lang w:val="ka-GE"/>
              </w:rPr>
              <w:t>ტიპი - რულონი</w:t>
            </w:r>
          </w:p>
        </w:tc>
        <w:tc>
          <w:tcPr>
            <w:tcW w:w="4394" w:type="dxa"/>
          </w:tcPr>
          <w:p w:rsidR="00D92DB5" w:rsidRPr="00F151CC" w:rsidRDefault="00D92DB5" w:rsidP="00114FC7">
            <w:pPr>
              <w:rPr>
                <w:rFonts w:ascii="Sylfaen" w:hAnsi="Sylfaen"/>
              </w:rPr>
            </w:pPr>
            <w:r w:rsidRPr="00F151CC">
              <w:rPr>
                <w:rFonts w:ascii="Sylfaen" w:hAnsi="Sylfaen"/>
              </w:rPr>
              <w:t xml:space="preserve">Type of flooring </w:t>
            </w:r>
            <w:r w:rsidRPr="00F151CC">
              <w:rPr>
                <w:rFonts w:ascii="Sylfaen" w:hAnsi="Sylfaen"/>
                <w:lang w:val="ka-GE"/>
              </w:rPr>
              <w:t xml:space="preserve">- </w:t>
            </w:r>
            <w:r w:rsidRPr="00F151CC">
              <w:rPr>
                <w:rFonts w:ascii="Sylfaen" w:hAnsi="Sylfaen"/>
              </w:rPr>
              <w:t>roll</w:t>
            </w:r>
          </w:p>
        </w:tc>
      </w:tr>
      <w:tr w:rsidR="00D92DB5" w:rsidRPr="00F151CC" w:rsidTr="00114FC7">
        <w:tc>
          <w:tcPr>
            <w:tcW w:w="533" w:type="dxa"/>
          </w:tcPr>
          <w:p w:rsidR="00D92DB5" w:rsidRPr="00F151CC" w:rsidRDefault="00D92DB5" w:rsidP="00114FC7">
            <w:pPr>
              <w:pStyle w:val="ListParagraph"/>
              <w:ind w:left="0"/>
              <w:rPr>
                <w:rFonts w:ascii="Sylfaen" w:hAnsi="Sylfaen"/>
              </w:rPr>
            </w:pPr>
            <w:r w:rsidRPr="00F151CC">
              <w:rPr>
                <w:rFonts w:ascii="Sylfaen" w:hAnsi="Sylfaen"/>
              </w:rPr>
              <w:t>4</w:t>
            </w:r>
          </w:p>
        </w:tc>
        <w:tc>
          <w:tcPr>
            <w:tcW w:w="5988" w:type="dxa"/>
          </w:tcPr>
          <w:p w:rsidR="00D92DB5" w:rsidRPr="00F151CC" w:rsidRDefault="00D92DB5" w:rsidP="00114FC7">
            <w:pPr>
              <w:rPr>
                <w:rFonts w:ascii="Sylfaen" w:hAnsi="Sylfaen"/>
                <w:lang w:val="ka-GE"/>
              </w:rPr>
            </w:pPr>
            <w:r w:rsidRPr="00F151CC">
              <w:rPr>
                <w:rFonts w:ascii="Sylfaen" w:hAnsi="Sylfaen"/>
                <w:lang w:val="ka-GE"/>
              </w:rPr>
              <w:t>საერთო სისქე - 2 მმ</w:t>
            </w:r>
          </w:p>
        </w:tc>
        <w:tc>
          <w:tcPr>
            <w:tcW w:w="4394" w:type="dxa"/>
          </w:tcPr>
          <w:p w:rsidR="00D92DB5" w:rsidRPr="00F151CC" w:rsidRDefault="00D92DB5" w:rsidP="00114FC7">
            <w:pPr>
              <w:rPr>
                <w:rFonts w:ascii="Sylfaen" w:hAnsi="Sylfaen"/>
              </w:rPr>
            </w:pPr>
            <w:r w:rsidRPr="00F151CC">
              <w:rPr>
                <w:rFonts w:ascii="Sylfaen" w:hAnsi="Sylfaen"/>
              </w:rPr>
              <w:t xml:space="preserve">Total thickness </w:t>
            </w:r>
            <w:r w:rsidRPr="00F151CC">
              <w:rPr>
                <w:rFonts w:ascii="Sylfaen" w:hAnsi="Sylfaen"/>
                <w:lang w:val="ka-GE"/>
              </w:rPr>
              <w:t xml:space="preserve">- </w:t>
            </w:r>
            <w:r w:rsidRPr="00F151CC">
              <w:rPr>
                <w:rFonts w:ascii="Sylfaen" w:hAnsi="Sylfaen"/>
              </w:rPr>
              <w:t>2 mm</w:t>
            </w:r>
          </w:p>
        </w:tc>
      </w:tr>
      <w:tr w:rsidR="00D92DB5" w:rsidRPr="00F151CC" w:rsidTr="00114FC7">
        <w:tc>
          <w:tcPr>
            <w:tcW w:w="533" w:type="dxa"/>
          </w:tcPr>
          <w:p w:rsidR="00D92DB5" w:rsidRPr="00F151CC" w:rsidRDefault="00D92DB5" w:rsidP="00114FC7">
            <w:pPr>
              <w:pStyle w:val="ListParagraph"/>
              <w:ind w:left="0"/>
              <w:rPr>
                <w:rFonts w:ascii="Sylfaen" w:hAnsi="Sylfaen"/>
              </w:rPr>
            </w:pPr>
            <w:r w:rsidRPr="00F151CC">
              <w:rPr>
                <w:rFonts w:ascii="Sylfaen" w:hAnsi="Sylfaen"/>
              </w:rPr>
              <w:t>5</w:t>
            </w:r>
          </w:p>
        </w:tc>
        <w:tc>
          <w:tcPr>
            <w:tcW w:w="5988" w:type="dxa"/>
          </w:tcPr>
          <w:p w:rsidR="00D92DB5" w:rsidRPr="00F151CC" w:rsidRDefault="00D92DB5" w:rsidP="00114FC7">
            <w:pPr>
              <w:rPr>
                <w:rFonts w:ascii="Sylfaen" w:hAnsi="Sylfaen"/>
                <w:lang w:val="ka-GE"/>
              </w:rPr>
            </w:pPr>
            <w:r w:rsidRPr="00F151CC">
              <w:rPr>
                <w:rFonts w:ascii="Sylfaen" w:hAnsi="Sylfaen"/>
                <w:lang w:val="ka-GE"/>
              </w:rPr>
              <w:t>სასარგებლო ფენის სისქე - 0,7 მმ</w:t>
            </w:r>
          </w:p>
        </w:tc>
        <w:tc>
          <w:tcPr>
            <w:tcW w:w="4394" w:type="dxa"/>
          </w:tcPr>
          <w:p w:rsidR="00D92DB5" w:rsidRPr="00F151CC" w:rsidRDefault="00D92DB5" w:rsidP="00114FC7">
            <w:pPr>
              <w:rPr>
                <w:rFonts w:ascii="Sylfaen" w:hAnsi="Sylfaen"/>
              </w:rPr>
            </w:pPr>
            <w:r w:rsidRPr="00F151CC">
              <w:rPr>
                <w:rFonts w:ascii="Sylfaen" w:hAnsi="Sylfaen"/>
              </w:rPr>
              <w:t>Thickness of wear layer</w:t>
            </w:r>
            <w:r w:rsidRPr="00F151CC">
              <w:rPr>
                <w:rFonts w:ascii="Sylfaen" w:hAnsi="Sylfaen"/>
                <w:lang w:val="ka-GE"/>
              </w:rPr>
              <w:t xml:space="preserve"> - </w:t>
            </w:r>
            <w:r w:rsidRPr="00F151CC">
              <w:rPr>
                <w:rFonts w:ascii="Sylfaen" w:hAnsi="Sylfaen"/>
              </w:rPr>
              <w:t>0.7 mm</w:t>
            </w:r>
          </w:p>
        </w:tc>
      </w:tr>
      <w:tr w:rsidR="00D92DB5" w:rsidRPr="00F151CC" w:rsidTr="00114FC7">
        <w:tc>
          <w:tcPr>
            <w:tcW w:w="533" w:type="dxa"/>
          </w:tcPr>
          <w:p w:rsidR="00D92DB5" w:rsidRPr="00F151CC" w:rsidRDefault="00D92DB5" w:rsidP="00114FC7">
            <w:pPr>
              <w:pStyle w:val="ListParagraph"/>
              <w:ind w:left="0"/>
              <w:rPr>
                <w:rFonts w:ascii="Sylfaen" w:hAnsi="Sylfaen"/>
              </w:rPr>
            </w:pPr>
            <w:r w:rsidRPr="00F151CC">
              <w:rPr>
                <w:rFonts w:ascii="Sylfaen" w:hAnsi="Sylfaen"/>
              </w:rPr>
              <w:t>6</w:t>
            </w:r>
          </w:p>
        </w:tc>
        <w:tc>
          <w:tcPr>
            <w:tcW w:w="5988" w:type="dxa"/>
          </w:tcPr>
          <w:p w:rsidR="00D92DB5" w:rsidRPr="00F151CC" w:rsidRDefault="00D92DB5" w:rsidP="00114FC7">
            <w:pPr>
              <w:rPr>
                <w:rFonts w:ascii="Sylfaen" w:hAnsi="Sylfaen"/>
                <w:lang w:val="ka-GE"/>
              </w:rPr>
            </w:pPr>
            <w:r w:rsidRPr="00F151CC">
              <w:rPr>
                <w:rFonts w:ascii="Sylfaen" w:hAnsi="Sylfaen"/>
                <w:lang w:val="ka-GE"/>
              </w:rPr>
              <w:t>წონა - 2800 გ/მ</w:t>
            </w:r>
            <w:r w:rsidRPr="00F151CC">
              <w:rPr>
                <w:rFonts w:ascii="Sylfaen" w:hAnsi="Sylfaen"/>
                <w:vertAlign w:val="superscript"/>
                <w:lang w:val="ka-GE"/>
              </w:rPr>
              <w:t>2</w:t>
            </w:r>
          </w:p>
        </w:tc>
        <w:tc>
          <w:tcPr>
            <w:tcW w:w="4394" w:type="dxa"/>
          </w:tcPr>
          <w:p w:rsidR="00D92DB5" w:rsidRPr="00F151CC" w:rsidRDefault="00D92DB5" w:rsidP="00114FC7">
            <w:pPr>
              <w:rPr>
                <w:rFonts w:ascii="Sylfaen" w:hAnsi="Sylfaen"/>
              </w:rPr>
            </w:pPr>
            <w:r w:rsidRPr="00F151CC">
              <w:rPr>
                <w:rFonts w:ascii="Sylfaen" w:hAnsi="Sylfaen"/>
              </w:rPr>
              <w:t xml:space="preserve">Total weight </w:t>
            </w:r>
            <w:r w:rsidRPr="00F151CC">
              <w:rPr>
                <w:rFonts w:ascii="Sylfaen" w:hAnsi="Sylfaen"/>
                <w:lang w:val="ka-GE"/>
              </w:rPr>
              <w:t xml:space="preserve">- </w:t>
            </w:r>
            <w:r w:rsidRPr="00F151CC">
              <w:rPr>
                <w:rFonts w:ascii="Sylfaen" w:hAnsi="Sylfaen"/>
              </w:rPr>
              <w:t>2800 gr/m2</w:t>
            </w:r>
          </w:p>
        </w:tc>
      </w:tr>
      <w:tr w:rsidR="00D92DB5" w:rsidRPr="00F151CC" w:rsidTr="00114FC7">
        <w:tc>
          <w:tcPr>
            <w:tcW w:w="533" w:type="dxa"/>
          </w:tcPr>
          <w:p w:rsidR="00D92DB5" w:rsidRPr="00F151CC" w:rsidRDefault="00D92DB5" w:rsidP="00114FC7">
            <w:pPr>
              <w:pStyle w:val="ListParagraph"/>
              <w:ind w:left="0"/>
              <w:rPr>
                <w:rFonts w:ascii="Sylfaen" w:hAnsi="Sylfaen"/>
              </w:rPr>
            </w:pPr>
            <w:r w:rsidRPr="00F151CC">
              <w:rPr>
                <w:rFonts w:ascii="Sylfaen" w:hAnsi="Sylfaen"/>
              </w:rPr>
              <w:t>7</w:t>
            </w:r>
          </w:p>
        </w:tc>
        <w:tc>
          <w:tcPr>
            <w:tcW w:w="5988" w:type="dxa"/>
          </w:tcPr>
          <w:p w:rsidR="00D92DB5" w:rsidRPr="00F151CC" w:rsidRDefault="00D92DB5" w:rsidP="00114FC7">
            <w:pPr>
              <w:rPr>
                <w:rFonts w:ascii="Sylfaen" w:hAnsi="Sylfaen" w:cs="Sylfaen"/>
              </w:rPr>
            </w:pPr>
            <w:proofErr w:type="spellStart"/>
            <w:r w:rsidRPr="00F151CC">
              <w:rPr>
                <w:rFonts w:ascii="Sylfaen" w:hAnsi="Sylfaen" w:cs="Sylfaen"/>
              </w:rPr>
              <w:t>ზედაპირის</w:t>
            </w:r>
            <w:proofErr w:type="spellEnd"/>
            <w:r w:rsidRPr="00F151CC">
              <w:rPr>
                <w:rFonts w:ascii="Sylfaen" w:hAnsi="Sylfaen" w:cs="Sylfaen"/>
              </w:rPr>
              <w:t xml:space="preserve"> </w:t>
            </w:r>
            <w:proofErr w:type="spellStart"/>
            <w:r w:rsidRPr="00F151CC">
              <w:rPr>
                <w:rFonts w:ascii="Sylfaen" w:hAnsi="Sylfaen" w:cs="Sylfaen"/>
              </w:rPr>
              <w:t>დამუშავება</w:t>
            </w:r>
            <w:proofErr w:type="spellEnd"/>
            <w:r w:rsidRPr="00F151CC">
              <w:rPr>
                <w:rFonts w:ascii="Sylfaen" w:hAnsi="Sylfaen" w:cs="Sylfaen"/>
              </w:rPr>
              <w:t xml:space="preserve"> – </w:t>
            </w:r>
            <w:proofErr w:type="spellStart"/>
            <w:r w:rsidRPr="00F151CC">
              <w:rPr>
                <w:rFonts w:ascii="Sylfaen" w:hAnsi="Sylfaen" w:cs="Sylfaen"/>
              </w:rPr>
              <w:t>პოლიურეთან</w:t>
            </w:r>
            <w:proofErr w:type="spellEnd"/>
            <w:r w:rsidRPr="00F151CC">
              <w:rPr>
                <w:rFonts w:ascii="Sylfaen" w:hAnsi="Sylfaen" w:cs="Sylfaen"/>
                <w:lang w:val="ka-GE"/>
              </w:rPr>
              <w:t>ით</w:t>
            </w:r>
            <w:r w:rsidRPr="00F151CC">
              <w:rPr>
                <w:rFonts w:ascii="Sylfaen" w:hAnsi="Sylfaen" w:cs="Sylfaen"/>
              </w:rPr>
              <w:t xml:space="preserve"> </w:t>
            </w:r>
            <w:proofErr w:type="spellStart"/>
            <w:r w:rsidRPr="00F151CC">
              <w:rPr>
                <w:rFonts w:ascii="Sylfaen" w:hAnsi="Sylfaen" w:cs="Sylfaen"/>
              </w:rPr>
              <w:t>გაძლიერებული</w:t>
            </w:r>
            <w:proofErr w:type="spellEnd"/>
            <w:r w:rsidRPr="00F151CC">
              <w:rPr>
                <w:rFonts w:ascii="Sylfaen" w:hAnsi="Sylfaen" w:cs="Sylfaen"/>
              </w:rPr>
              <w:t xml:space="preserve"> (PUR)</w:t>
            </w:r>
          </w:p>
        </w:tc>
        <w:tc>
          <w:tcPr>
            <w:tcW w:w="4394" w:type="dxa"/>
          </w:tcPr>
          <w:p w:rsidR="00D92DB5" w:rsidRPr="00F151CC" w:rsidRDefault="00D92DB5" w:rsidP="00114FC7">
            <w:pPr>
              <w:rPr>
                <w:rFonts w:ascii="Sylfaen" w:hAnsi="Sylfaen"/>
              </w:rPr>
            </w:pPr>
            <w:r w:rsidRPr="00F151CC">
              <w:rPr>
                <w:rFonts w:ascii="Sylfaen" w:hAnsi="Sylfaen"/>
              </w:rPr>
              <w:t>Surface - reinforcement polyurethane PUR</w:t>
            </w:r>
          </w:p>
        </w:tc>
      </w:tr>
      <w:tr w:rsidR="00D92DB5" w:rsidRPr="00F151CC" w:rsidTr="00114FC7">
        <w:tc>
          <w:tcPr>
            <w:tcW w:w="533" w:type="dxa"/>
            <w:shd w:val="clear" w:color="auto" w:fill="auto"/>
          </w:tcPr>
          <w:p w:rsidR="00D92DB5" w:rsidRPr="00F151CC" w:rsidRDefault="00D92DB5" w:rsidP="00114FC7">
            <w:r w:rsidRPr="00F151CC">
              <w:t>8</w:t>
            </w:r>
          </w:p>
        </w:tc>
        <w:tc>
          <w:tcPr>
            <w:tcW w:w="5988" w:type="dxa"/>
            <w:shd w:val="clear" w:color="auto" w:fill="auto"/>
          </w:tcPr>
          <w:p w:rsidR="00D92DB5" w:rsidRPr="00F151CC" w:rsidRDefault="00D92DB5" w:rsidP="00114FC7">
            <w:pPr>
              <w:rPr>
                <w:rFonts w:ascii="Sylfaen" w:hAnsi="Sylfaen"/>
              </w:rPr>
            </w:pPr>
            <w:proofErr w:type="spellStart"/>
            <w:r w:rsidRPr="00F151CC">
              <w:rPr>
                <w:rFonts w:ascii="Sylfaen" w:hAnsi="Sylfaen"/>
              </w:rPr>
              <w:t>ზედაპირის</w:t>
            </w:r>
            <w:proofErr w:type="spellEnd"/>
            <w:r w:rsidRPr="00F151CC">
              <w:rPr>
                <w:rFonts w:ascii="Sylfaen" w:hAnsi="Sylfaen"/>
              </w:rPr>
              <w:t xml:space="preserve"> </w:t>
            </w:r>
            <w:proofErr w:type="spellStart"/>
            <w:r w:rsidRPr="00F151CC">
              <w:rPr>
                <w:rFonts w:ascii="Sylfaen" w:hAnsi="Sylfaen"/>
              </w:rPr>
              <w:t>წინააღმდეგობა</w:t>
            </w:r>
            <w:proofErr w:type="spellEnd"/>
            <w:r w:rsidRPr="00F151CC">
              <w:rPr>
                <w:rFonts w:ascii="Sylfaen" w:hAnsi="Sylfaen"/>
              </w:rPr>
              <w:t xml:space="preserve"> </w:t>
            </w:r>
            <w:proofErr w:type="spellStart"/>
            <w:r w:rsidRPr="00F151CC">
              <w:rPr>
                <w:rFonts w:ascii="Sylfaen" w:hAnsi="Sylfaen"/>
              </w:rPr>
              <w:t>ულტრაიისფერი</w:t>
            </w:r>
            <w:proofErr w:type="spellEnd"/>
            <w:r w:rsidRPr="00F151CC">
              <w:rPr>
                <w:rFonts w:ascii="Sylfaen" w:hAnsi="Sylfaen"/>
              </w:rPr>
              <w:t xml:space="preserve"> </w:t>
            </w:r>
            <w:proofErr w:type="spellStart"/>
            <w:r w:rsidRPr="00F151CC">
              <w:rPr>
                <w:rFonts w:ascii="Sylfaen" w:hAnsi="Sylfaen"/>
              </w:rPr>
              <w:t>გამოსხივების</w:t>
            </w:r>
            <w:proofErr w:type="spellEnd"/>
            <w:r w:rsidRPr="00F151CC">
              <w:rPr>
                <w:rFonts w:ascii="Sylfaen" w:hAnsi="Sylfaen"/>
              </w:rPr>
              <w:t xml:space="preserve"> </w:t>
            </w:r>
            <w:proofErr w:type="spellStart"/>
            <w:r w:rsidRPr="00F151CC">
              <w:rPr>
                <w:rFonts w:ascii="Sylfaen" w:hAnsi="Sylfaen"/>
              </w:rPr>
              <w:t>მიმართ</w:t>
            </w:r>
            <w:proofErr w:type="spellEnd"/>
          </w:p>
        </w:tc>
        <w:tc>
          <w:tcPr>
            <w:tcW w:w="4394" w:type="dxa"/>
            <w:shd w:val="clear" w:color="auto" w:fill="auto"/>
          </w:tcPr>
          <w:p w:rsidR="00D92DB5" w:rsidRPr="00F151CC" w:rsidRDefault="00D92DB5" w:rsidP="00114FC7">
            <w:pPr>
              <w:jc w:val="center"/>
              <w:rPr>
                <w:rFonts w:ascii="Sylfaen" w:hAnsi="Sylfaen"/>
              </w:rPr>
            </w:pPr>
            <w:r w:rsidRPr="00F151CC">
              <w:rPr>
                <w:rFonts w:ascii="Sylfaen" w:hAnsi="Sylfaen"/>
              </w:rPr>
              <w:t>Surface resistance to UV radiation</w:t>
            </w:r>
          </w:p>
        </w:tc>
      </w:tr>
      <w:tr w:rsidR="00D92DB5" w:rsidRPr="00F151CC" w:rsidTr="00114FC7">
        <w:tc>
          <w:tcPr>
            <w:tcW w:w="533" w:type="dxa"/>
          </w:tcPr>
          <w:p w:rsidR="00D92DB5" w:rsidRPr="00F151CC" w:rsidRDefault="00D92DB5" w:rsidP="00114FC7">
            <w:pPr>
              <w:pStyle w:val="ListParagraph"/>
              <w:ind w:left="0"/>
              <w:rPr>
                <w:rFonts w:ascii="Sylfaen" w:hAnsi="Sylfaen"/>
              </w:rPr>
            </w:pPr>
            <w:r w:rsidRPr="00F151CC">
              <w:rPr>
                <w:rFonts w:ascii="Sylfaen" w:hAnsi="Sylfaen"/>
              </w:rPr>
              <w:t>9</w:t>
            </w:r>
          </w:p>
        </w:tc>
        <w:tc>
          <w:tcPr>
            <w:tcW w:w="5988" w:type="dxa"/>
          </w:tcPr>
          <w:p w:rsidR="00D92DB5" w:rsidRPr="00F151CC" w:rsidRDefault="00D92DB5" w:rsidP="00114FC7">
            <w:pPr>
              <w:rPr>
                <w:rFonts w:ascii="Sylfaen" w:hAnsi="Sylfaen"/>
                <w:lang w:val="ka-GE"/>
              </w:rPr>
            </w:pPr>
            <w:r w:rsidRPr="00F151CC">
              <w:rPr>
                <w:rFonts w:ascii="Sylfaen" w:hAnsi="Sylfaen"/>
                <w:lang w:val="ka-GE"/>
              </w:rPr>
              <w:t>რულონის სიგანე - 200 სმ</w:t>
            </w:r>
          </w:p>
        </w:tc>
        <w:tc>
          <w:tcPr>
            <w:tcW w:w="4394" w:type="dxa"/>
          </w:tcPr>
          <w:p w:rsidR="00D92DB5" w:rsidRPr="00F151CC" w:rsidRDefault="00D92DB5" w:rsidP="00114FC7">
            <w:pPr>
              <w:pStyle w:val="ListParagraph"/>
              <w:ind w:left="0"/>
              <w:rPr>
                <w:rFonts w:ascii="Sylfaen" w:hAnsi="Sylfaen"/>
                <w:lang w:val="ka-GE"/>
              </w:rPr>
            </w:pPr>
            <w:r w:rsidRPr="00F151CC">
              <w:rPr>
                <w:rFonts w:ascii="Open Sans" w:hAnsi="Open Sans"/>
                <w:color w:val="0B0B0B"/>
                <w:shd w:val="clear" w:color="auto" w:fill="FFFFFF"/>
              </w:rPr>
              <w:t>Width - 200 cm Roll</w:t>
            </w:r>
          </w:p>
        </w:tc>
      </w:tr>
      <w:tr w:rsidR="00D92DB5" w:rsidRPr="00F151CC" w:rsidTr="00114FC7">
        <w:tc>
          <w:tcPr>
            <w:tcW w:w="533" w:type="dxa"/>
          </w:tcPr>
          <w:p w:rsidR="00D92DB5" w:rsidRPr="00F151CC" w:rsidRDefault="00D92DB5" w:rsidP="00114FC7">
            <w:pPr>
              <w:pStyle w:val="ListParagraph"/>
              <w:ind w:left="0"/>
              <w:rPr>
                <w:rFonts w:ascii="Sylfaen" w:hAnsi="Sylfaen"/>
              </w:rPr>
            </w:pPr>
            <w:r w:rsidRPr="00F151CC">
              <w:rPr>
                <w:rFonts w:ascii="Sylfaen" w:hAnsi="Sylfaen"/>
              </w:rPr>
              <w:t>10</w:t>
            </w:r>
          </w:p>
        </w:tc>
        <w:tc>
          <w:tcPr>
            <w:tcW w:w="5988" w:type="dxa"/>
          </w:tcPr>
          <w:p w:rsidR="00D92DB5" w:rsidRPr="00F151CC" w:rsidRDefault="00D92DB5" w:rsidP="00114FC7">
            <w:pPr>
              <w:rPr>
                <w:rFonts w:ascii="Sylfaen" w:hAnsi="Sylfaen"/>
                <w:lang w:val="ka-GE"/>
              </w:rPr>
            </w:pPr>
            <w:r w:rsidRPr="00F151CC">
              <w:rPr>
                <w:rFonts w:ascii="Sylfaen" w:hAnsi="Sylfaen"/>
                <w:lang w:val="ka-GE"/>
              </w:rPr>
              <w:t>რულონის ზომა - 40 მ</w:t>
            </w:r>
            <w:r w:rsidRPr="00F151CC">
              <w:rPr>
                <w:rFonts w:ascii="Sylfaen" w:hAnsi="Sylfaen"/>
                <w:vertAlign w:val="superscript"/>
                <w:lang w:val="ka-GE"/>
              </w:rPr>
              <w:t>2</w:t>
            </w:r>
          </w:p>
        </w:tc>
        <w:tc>
          <w:tcPr>
            <w:tcW w:w="4394" w:type="dxa"/>
          </w:tcPr>
          <w:p w:rsidR="00D92DB5" w:rsidRPr="00F151CC" w:rsidRDefault="00D92DB5" w:rsidP="00114FC7">
            <w:pPr>
              <w:pStyle w:val="ListParagraph"/>
              <w:ind w:left="0"/>
              <w:rPr>
                <w:rFonts w:ascii="Sylfaen" w:hAnsi="Sylfaen"/>
                <w:lang w:val="ka-GE"/>
              </w:rPr>
            </w:pPr>
            <w:r w:rsidRPr="00F151CC">
              <w:rPr>
                <w:rFonts w:ascii="Sylfaen" w:hAnsi="Sylfaen"/>
                <w:lang w:val="ka-GE"/>
              </w:rPr>
              <w:t>Roll size - 40 m2</w:t>
            </w:r>
          </w:p>
        </w:tc>
      </w:tr>
      <w:tr w:rsidR="00D92DB5" w:rsidRPr="00F151CC" w:rsidTr="00114FC7">
        <w:tc>
          <w:tcPr>
            <w:tcW w:w="533" w:type="dxa"/>
          </w:tcPr>
          <w:p w:rsidR="00D92DB5" w:rsidRPr="00F151CC" w:rsidRDefault="00D92DB5" w:rsidP="00114FC7">
            <w:pPr>
              <w:pStyle w:val="ListParagraph"/>
              <w:ind w:left="0"/>
              <w:rPr>
                <w:rFonts w:ascii="Sylfaen" w:hAnsi="Sylfaen"/>
              </w:rPr>
            </w:pPr>
            <w:r w:rsidRPr="00F151CC">
              <w:rPr>
                <w:rFonts w:ascii="Sylfaen" w:hAnsi="Sylfaen"/>
              </w:rPr>
              <w:t>11</w:t>
            </w:r>
          </w:p>
        </w:tc>
        <w:tc>
          <w:tcPr>
            <w:tcW w:w="5988" w:type="dxa"/>
          </w:tcPr>
          <w:p w:rsidR="00D92DB5" w:rsidRPr="00F151CC" w:rsidRDefault="00D92DB5" w:rsidP="00114FC7">
            <w:pPr>
              <w:rPr>
                <w:rFonts w:ascii="Sylfaen" w:hAnsi="Sylfaen"/>
                <w:color w:val="000000" w:themeColor="text1"/>
                <w:lang w:val="ka-GE"/>
              </w:rPr>
            </w:pPr>
            <w:r w:rsidRPr="00F151CC">
              <w:rPr>
                <w:rFonts w:ascii="Sylfaen" w:hAnsi="Sylfaen"/>
                <w:color w:val="000000" w:themeColor="text1"/>
                <w:lang w:val="ka-GE"/>
              </w:rPr>
              <w:t>ნაჭრების შეერთება ცხელი შედუღების მეთოდით</w:t>
            </w:r>
            <w:r w:rsidRPr="00F151CC">
              <w:rPr>
                <w:rFonts w:ascii="Sylfaen" w:hAnsi="Sylfaen"/>
                <w:color w:val="000000" w:themeColor="text1"/>
              </w:rPr>
              <w:t xml:space="preserve"> </w:t>
            </w:r>
            <w:proofErr w:type="spellStart"/>
            <w:r w:rsidRPr="00F151CC">
              <w:rPr>
                <w:rFonts w:ascii="Sylfaen" w:hAnsi="Sylfaen" w:cs="Sylfaen"/>
                <w:color w:val="000000" w:themeColor="text1"/>
                <w:shd w:val="clear" w:color="auto" w:fill="FFFFFF"/>
              </w:rPr>
              <w:t>შესაბამისი</w:t>
            </w:r>
            <w:proofErr w:type="spellEnd"/>
            <w:r w:rsidRPr="00F151CC">
              <w:rPr>
                <w:rFonts w:ascii="Sylfaen" w:hAnsi="Sylfaen" w:cs="Arial"/>
                <w:color w:val="000000" w:themeColor="text1"/>
                <w:shd w:val="clear" w:color="auto" w:fill="FFFFFF"/>
              </w:rPr>
              <w:t> </w:t>
            </w:r>
            <w:proofErr w:type="spellStart"/>
            <w:r w:rsidRPr="00F151CC">
              <w:rPr>
                <w:rStyle w:val="Emphasis"/>
                <w:rFonts w:ascii="Sylfaen" w:hAnsi="Sylfaen" w:cs="Sylfaen"/>
                <w:bCs/>
                <w:i w:val="0"/>
                <w:iCs w:val="0"/>
                <w:color w:val="000000" w:themeColor="text1"/>
                <w:shd w:val="clear" w:color="auto" w:fill="FFFFFF"/>
              </w:rPr>
              <w:t>ფერი</w:t>
            </w:r>
            <w:proofErr w:type="spellEnd"/>
            <w:r w:rsidRPr="00F151CC">
              <w:rPr>
                <w:rStyle w:val="Emphasis"/>
                <w:rFonts w:ascii="Sylfaen" w:hAnsi="Sylfaen" w:cs="Sylfaen"/>
                <w:bCs/>
                <w:i w:val="0"/>
                <w:iCs w:val="0"/>
                <w:color w:val="000000" w:themeColor="text1"/>
                <w:shd w:val="clear" w:color="auto" w:fill="FFFFFF"/>
                <w:lang w:val="ka-GE"/>
              </w:rPr>
              <w:t>ს</w:t>
            </w:r>
            <w:r w:rsidRPr="00F151CC">
              <w:rPr>
                <w:rFonts w:ascii="Sylfaen" w:hAnsi="Sylfaen"/>
                <w:color w:val="000000" w:themeColor="text1"/>
                <w:lang w:val="ka-GE"/>
              </w:rPr>
              <w:t xml:space="preserve"> ზონარის გამოყენებით</w:t>
            </w:r>
          </w:p>
        </w:tc>
        <w:tc>
          <w:tcPr>
            <w:tcW w:w="4394" w:type="dxa"/>
          </w:tcPr>
          <w:p w:rsidR="00D92DB5" w:rsidRPr="00F151CC" w:rsidRDefault="00D92DB5" w:rsidP="00114FC7">
            <w:pPr>
              <w:pStyle w:val="ListParagraph"/>
              <w:ind w:left="0"/>
              <w:rPr>
                <w:rFonts w:ascii="Sylfaen" w:hAnsi="Sylfaen"/>
                <w:lang w:val="ka-GE"/>
              </w:rPr>
            </w:pPr>
            <w:r w:rsidRPr="00F151CC">
              <w:rPr>
                <w:rFonts w:ascii="Sylfaen" w:hAnsi="Sylfaen"/>
                <w:lang w:val="ka-GE"/>
              </w:rPr>
              <w:t>Joining sheets with welding cords of the appropriate colour</w:t>
            </w:r>
          </w:p>
        </w:tc>
      </w:tr>
      <w:tr w:rsidR="00D92DB5" w:rsidRPr="00F151CC" w:rsidTr="00114FC7">
        <w:tc>
          <w:tcPr>
            <w:tcW w:w="533" w:type="dxa"/>
          </w:tcPr>
          <w:p w:rsidR="00D92DB5" w:rsidRPr="00F151CC" w:rsidRDefault="00D92DB5" w:rsidP="00114FC7">
            <w:pPr>
              <w:pStyle w:val="ListParagraph"/>
              <w:ind w:left="0"/>
              <w:rPr>
                <w:rFonts w:ascii="Sylfaen" w:hAnsi="Sylfaen"/>
              </w:rPr>
            </w:pPr>
            <w:r w:rsidRPr="00F151CC">
              <w:rPr>
                <w:rFonts w:ascii="Sylfaen" w:hAnsi="Sylfaen"/>
              </w:rPr>
              <w:t>12</w:t>
            </w:r>
          </w:p>
        </w:tc>
        <w:tc>
          <w:tcPr>
            <w:tcW w:w="5988" w:type="dxa"/>
          </w:tcPr>
          <w:p w:rsidR="00D92DB5" w:rsidRPr="00F151CC" w:rsidRDefault="00D92DB5" w:rsidP="00114FC7">
            <w:pPr>
              <w:rPr>
                <w:rFonts w:ascii="Sylfaen" w:hAnsi="Sylfaen"/>
                <w:lang w:val="ka-GE"/>
              </w:rPr>
            </w:pPr>
            <w:r w:rsidRPr="00F151CC">
              <w:rPr>
                <w:rFonts w:ascii="Sylfaen" w:hAnsi="Sylfaen"/>
                <w:lang w:val="ka-GE"/>
              </w:rPr>
              <w:t xml:space="preserve">კლასი - </w:t>
            </w:r>
            <w:r w:rsidRPr="00F151CC">
              <w:rPr>
                <w:rFonts w:ascii="Sylfaen" w:hAnsi="Sylfaen"/>
              </w:rPr>
              <w:t>EN 685</w:t>
            </w:r>
            <w:r w:rsidRPr="00F151CC">
              <w:rPr>
                <w:rFonts w:ascii="Sylfaen" w:hAnsi="Sylfaen"/>
                <w:lang w:val="ka-GE"/>
              </w:rPr>
              <w:t xml:space="preserve"> 34/43</w:t>
            </w:r>
          </w:p>
        </w:tc>
        <w:tc>
          <w:tcPr>
            <w:tcW w:w="4394" w:type="dxa"/>
          </w:tcPr>
          <w:p w:rsidR="00D92DB5" w:rsidRPr="00F151CC" w:rsidRDefault="00D92DB5" w:rsidP="00114FC7">
            <w:pPr>
              <w:pStyle w:val="ListParagraph"/>
              <w:ind w:left="0"/>
              <w:rPr>
                <w:rFonts w:ascii="Sylfaen" w:hAnsi="Sylfaen"/>
                <w:lang w:val="ka-GE"/>
              </w:rPr>
            </w:pPr>
            <w:r w:rsidRPr="00F151CC">
              <w:rPr>
                <w:rFonts w:ascii="Sylfaen" w:hAnsi="Sylfaen"/>
                <w:color w:val="0B0B0B"/>
                <w:shd w:val="clear" w:color="auto" w:fill="FFFFFF"/>
              </w:rPr>
              <w:t>Classification</w:t>
            </w:r>
            <w:r w:rsidRPr="00F151CC">
              <w:rPr>
                <w:rFonts w:ascii="Sylfaen" w:hAnsi="Sylfaen"/>
                <w:color w:val="0B0B0B"/>
                <w:shd w:val="clear" w:color="auto" w:fill="FFFFFF"/>
                <w:lang w:val="ka-GE"/>
              </w:rPr>
              <w:t xml:space="preserve"> - </w:t>
            </w:r>
            <w:r w:rsidRPr="00F151CC">
              <w:rPr>
                <w:rFonts w:ascii="Sylfaen" w:hAnsi="Sylfaen"/>
              </w:rPr>
              <w:t>EN 685</w:t>
            </w:r>
            <w:r w:rsidRPr="00F151CC">
              <w:rPr>
                <w:rFonts w:ascii="Sylfaen" w:hAnsi="Sylfaen"/>
                <w:lang w:val="ka-GE"/>
              </w:rPr>
              <w:t xml:space="preserve"> 34/43</w:t>
            </w:r>
          </w:p>
        </w:tc>
      </w:tr>
      <w:tr w:rsidR="00D92DB5" w:rsidRPr="00F151CC" w:rsidTr="00114FC7">
        <w:tc>
          <w:tcPr>
            <w:tcW w:w="533" w:type="dxa"/>
          </w:tcPr>
          <w:p w:rsidR="00D92DB5" w:rsidRPr="00F151CC" w:rsidRDefault="00D92DB5" w:rsidP="00114FC7">
            <w:pPr>
              <w:pStyle w:val="ListParagraph"/>
              <w:ind w:left="0"/>
              <w:rPr>
                <w:rFonts w:ascii="Sylfaen" w:hAnsi="Sylfaen"/>
              </w:rPr>
            </w:pPr>
            <w:r w:rsidRPr="00F151CC">
              <w:rPr>
                <w:rFonts w:ascii="Sylfaen" w:hAnsi="Sylfaen"/>
              </w:rPr>
              <w:t>13</w:t>
            </w:r>
          </w:p>
        </w:tc>
        <w:tc>
          <w:tcPr>
            <w:tcW w:w="5988" w:type="dxa"/>
          </w:tcPr>
          <w:p w:rsidR="00D92DB5" w:rsidRPr="00F151CC" w:rsidRDefault="00D92DB5" w:rsidP="00114FC7">
            <w:pPr>
              <w:rPr>
                <w:rFonts w:ascii="Sylfaen" w:hAnsi="Sylfaen" w:cs="Sylfaen"/>
                <w:lang w:val="ka-GE"/>
              </w:rPr>
            </w:pPr>
            <w:r w:rsidRPr="00F151CC">
              <w:rPr>
                <w:rFonts w:ascii="Sylfaen" w:hAnsi="Sylfaen" w:cs="Sylfaen"/>
                <w:lang w:val="ka-GE"/>
              </w:rPr>
              <w:t>ცეცხლმედეგობის კლასი - EN 13501 Bfl-s1</w:t>
            </w:r>
          </w:p>
        </w:tc>
        <w:tc>
          <w:tcPr>
            <w:tcW w:w="4394" w:type="dxa"/>
          </w:tcPr>
          <w:p w:rsidR="00D92DB5" w:rsidRPr="00F151CC" w:rsidRDefault="00D92DB5" w:rsidP="00114FC7">
            <w:pPr>
              <w:pStyle w:val="ListParagraph"/>
              <w:ind w:left="0"/>
              <w:rPr>
                <w:rFonts w:ascii="Sylfaen" w:hAnsi="Sylfaen"/>
                <w:lang w:val="ka-GE"/>
              </w:rPr>
            </w:pPr>
            <w:r w:rsidRPr="00F151CC">
              <w:rPr>
                <w:rFonts w:ascii="Sylfaen" w:hAnsi="Sylfaen"/>
                <w:color w:val="0B0B0B"/>
                <w:shd w:val="clear" w:color="auto" w:fill="FFFFFF"/>
              </w:rPr>
              <w:t>Fire resistance class</w:t>
            </w:r>
            <w:r w:rsidRPr="00F151CC">
              <w:rPr>
                <w:rFonts w:ascii="Sylfaen" w:hAnsi="Sylfaen"/>
                <w:color w:val="0B0B0B"/>
                <w:shd w:val="clear" w:color="auto" w:fill="FFFFFF"/>
                <w:lang w:val="ka-GE"/>
              </w:rPr>
              <w:t xml:space="preserve"> - </w:t>
            </w:r>
            <w:r w:rsidRPr="00F151CC">
              <w:rPr>
                <w:rFonts w:ascii="Sylfaen" w:hAnsi="Sylfaen" w:cs="Sylfaen"/>
                <w:lang w:val="ka-GE"/>
              </w:rPr>
              <w:t>EN 13501 Bfl-s1</w:t>
            </w:r>
          </w:p>
        </w:tc>
      </w:tr>
      <w:tr w:rsidR="00D92DB5" w:rsidRPr="00F151CC" w:rsidTr="00114FC7">
        <w:tc>
          <w:tcPr>
            <w:tcW w:w="533" w:type="dxa"/>
          </w:tcPr>
          <w:p w:rsidR="00D92DB5" w:rsidRPr="00F151CC" w:rsidRDefault="00D92DB5" w:rsidP="00114FC7">
            <w:pPr>
              <w:pStyle w:val="ListParagraph"/>
              <w:ind w:left="0"/>
              <w:rPr>
                <w:rFonts w:ascii="Sylfaen" w:hAnsi="Sylfaen"/>
              </w:rPr>
            </w:pPr>
            <w:r w:rsidRPr="00F151CC">
              <w:rPr>
                <w:rFonts w:ascii="Sylfaen" w:hAnsi="Sylfaen"/>
              </w:rPr>
              <w:t>14</w:t>
            </w:r>
          </w:p>
        </w:tc>
        <w:tc>
          <w:tcPr>
            <w:tcW w:w="5988" w:type="dxa"/>
          </w:tcPr>
          <w:p w:rsidR="00D92DB5" w:rsidRPr="00F151CC" w:rsidRDefault="00D92DB5" w:rsidP="00114FC7">
            <w:pPr>
              <w:rPr>
                <w:rFonts w:ascii="Sylfaen" w:hAnsi="Sylfaen" w:cs="Sylfaen"/>
                <w:lang w:val="ka-GE"/>
              </w:rPr>
            </w:pPr>
            <w:r w:rsidRPr="00F151CC">
              <w:rPr>
                <w:rFonts w:ascii="Sylfaen" w:hAnsi="Sylfaen" w:cs="Sylfaen"/>
                <w:lang w:val="ka-GE"/>
              </w:rPr>
              <w:t>ცვეთის კლასი - EN 660-2, ჯგუფი T</w:t>
            </w:r>
          </w:p>
        </w:tc>
        <w:tc>
          <w:tcPr>
            <w:tcW w:w="4394" w:type="dxa"/>
          </w:tcPr>
          <w:p w:rsidR="00D92DB5" w:rsidRPr="00F151CC" w:rsidRDefault="00D92DB5" w:rsidP="00114FC7">
            <w:pPr>
              <w:pStyle w:val="ListParagraph"/>
              <w:ind w:left="0"/>
              <w:rPr>
                <w:rFonts w:ascii="Sylfaen" w:hAnsi="Sylfaen"/>
                <w:lang w:val="ka-GE"/>
              </w:rPr>
            </w:pPr>
            <w:r w:rsidRPr="00F151CC">
              <w:rPr>
                <w:rFonts w:ascii="Sylfaen" w:hAnsi="Sylfaen"/>
                <w:lang w:val="ka-GE"/>
              </w:rPr>
              <w:t xml:space="preserve">Abrasion class EN 660-2 </w:t>
            </w:r>
            <w:r w:rsidRPr="00F151CC">
              <w:rPr>
                <w:rFonts w:ascii="Sylfaen" w:hAnsi="Sylfaen"/>
              </w:rPr>
              <w:t>, G</w:t>
            </w:r>
            <w:r w:rsidRPr="00F151CC">
              <w:rPr>
                <w:rFonts w:ascii="Sylfaen" w:hAnsi="Sylfaen"/>
                <w:lang w:val="ka-GE"/>
              </w:rPr>
              <w:t>roup T</w:t>
            </w:r>
          </w:p>
        </w:tc>
      </w:tr>
      <w:tr w:rsidR="00D92DB5" w:rsidRPr="00F151CC" w:rsidTr="00114FC7">
        <w:tc>
          <w:tcPr>
            <w:tcW w:w="533" w:type="dxa"/>
          </w:tcPr>
          <w:p w:rsidR="00D92DB5" w:rsidRPr="00F151CC" w:rsidRDefault="00D92DB5" w:rsidP="00114FC7">
            <w:pPr>
              <w:pStyle w:val="ListParagraph"/>
              <w:ind w:left="0"/>
              <w:rPr>
                <w:rFonts w:ascii="Sylfaen" w:hAnsi="Sylfaen"/>
              </w:rPr>
            </w:pPr>
            <w:r w:rsidRPr="00F151CC">
              <w:rPr>
                <w:rFonts w:ascii="Sylfaen" w:hAnsi="Sylfaen"/>
              </w:rPr>
              <w:t>15</w:t>
            </w:r>
          </w:p>
        </w:tc>
        <w:tc>
          <w:tcPr>
            <w:tcW w:w="5988" w:type="dxa"/>
          </w:tcPr>
          <w:p w:rsidR="00D92DB5" w:rsidRPr="00F151CC" w:rsidRDefault="00D92DB5" w:rsidP="00114FC7">
            <w:pPr>
              <w:rPr>
                <w:rFonts w:ascii="Sylfaen" w:hAnsi="Sylfaen" w:cs="Sylfaen"/>
                <w:lang w:val="ka-GE"/>
              </w:rPr>
            </w:pPr>
            <w:r w:rsidRPr="00F151CC">
              <w:rPr>
                <w:rFonts w:ascii="Sylfaen" w:hAnsi="Sylfaen" w:cs="Sylfaen"/>
                <w:lang w:val="ka-GE"/>
              </w:rPr>
              <w:t>ცვეთისადმი მედეგობა - EN 433 ≤ 0.05mm</w:t>
            </w:r>
          </w:p>
        </w:tc>
        <w:tc>
          <w:tcPr>
            <w:tcW w:w="4394" w:type="dxa"/>
          </w:tcPr>
          <w:p w:rsidR="00D92DB5" w:rsidRPr="00F151CC" w:rsidRDefault="00D92DB5" w:rsidP="00114FC7">
            <w:pPr>
              <w:rPr>
                <w:rFonts w:ascii="Sylfaen" w:hAnsi="Sylfaen"/>
              </w:rPr>
            </w:pPr>
            <w:r w:rsidRPr="00F151CC">
              <w:rPr>
                <w:rFonts w:ascii="Sylfaen" w:hAnsi="Sylfaen"/>
              </w:rPr>
              <w:t>Chipping resistance</w:t>
            </w:r>
            <w:r w:rsidRPr="00F151CC">
              <w:rPr>
                <w:rFonts w:ascii="Sylfaen" w:hAnsi="Sylfaen"/>
                <w:lang w:val="ka-GE"/>
              </w:rPr>
              <w:t xml:space="preserve"> -</w:t>
            </w:r>
            <w:r w:rsidRPr="00F151CC">
              <w:rPr>
                <w:rFonts w:ascii="Sylfaen" w:hAnsi="Sylfaen"/>
              </w:rPr>
              <w:t xml:space="preserve"> EN433 ≤ 0.05 mm</w:t>
            </w:r>
          </w:p>
        </w:tc>
      </w:tr>
      <w:tr w:rsidR="00D92DB5" w:rsidRPr="00F151CC" w:rsidTr="00114FC7">
        <w:tc>
          <w:tcPr>
            <w:tcW w:w="533" w:type="dxa"/>
          </w:tcPr>
          <w:p w:rsidR="00D92DB5" w:rsidRPr="00F151CC" w:rsidRDefault="00D92DB5" w:rsidP="00114FC7">
            <w:pPr>
              <w:pStyle w:val="ListParagraph"/>
              <w:ind w:left="0"/>
              <w:rPr>
                <w:rFonts w:ascii="Sylfaen" w:hAnsi="Sylfaen"/>
              </w:rPr>
            </w:pPr>
            <w:r w:rsidRPr="00F151CC">
              <w:rPr>
                <w:rFonts w:ascii="Sylfaen" w:hAnsi="Sylfaen"/>
              </w:rPr>
              <w:t>16</w:t>
            </w:r>
          </w:p>
        </w:tc>
        <w:tc>
          <w:tcPr>
            <w:tcW w:w="5988" w:type="dxa"/>
          </w:tcPr>
          <w:p w:rsidR="00D92DB5" w:rsidRPr="00F151CC" w:rsidRDefault="00D92DB5" w:rsidP="00114FC7">
            <w:pPr>
              <w:rPr>
                <w:rFonts w:ascii="Sylfaen" w:hAnsi="Sylfaen"/>
              </w:rPr>
            </w:pPr>
            <w:r w:rsidRPr="00F151CC">
              <w:rPr>
                <w:rFonts w:ascii="Sylfaen" w:hAnsi="Sylfaen"/>
                <w:lang w:val="ka-GE"/>
              </w:rPr>
              <w:t>განზომილებიანი სტაბილურობა - EN 434 &lt; 0.</w:t>
            </w:r>
            <w:r w:rsidRPr="00F151CC">
              <w:rPr>
                <w:rFonts w:ascii="Sylfaen" w:hAnsi="Sylfaen"/>
              </w:rPr>
              <w:t>10 %</w:t>
            </w:r>
          </w:p>
        </w:tc>
        <w:tc>
          <w:tcPr>
            <w:tcW w:w="4394" w:type="dxa"/>
          </w:tcPr>
          <w:p w:rsidR="00D92DB5" w:rsidRPr="00F151CC" w:rsidRDefault="00D92DB5" w:rsidP="00114FC7">
            <w:pPr>
              <w:rPr>
                <w:rFonts w:ascii="Sylfaen" w:hAnsi="Sylfaen"/>
              </w:rPr>
            </w:pPr>
            <w:r w:rsidRPr="00F151CC">
              <w:rPr>
                <w:rFonts w:ascii="Sylfaen" w:hAnsi="Sylfaen"/>
              </w:rPr>
              <w:t xml:space="preserve">Dimensional stability </w:t>
            </w:r>
            <w:r w:rsidRPr="00F151CC">
              <w:rPr>
                <w:rFonts w:ascii="Sylfaen" w:hAnsi="Sylfaen"/>
                <w:lang w:val="ka-GE"/>
              </w:rPr>
              <w:t xml:space="preserve">- </w:t>
            </w:r>
            <w:r w:rsidRPr="00F151CC">
              <w:rPr>
                <w:rFonts w:ascii="Sylfaen" w:hAnsi="Sylfaen"/>
              </w:rPr>
              <w:t>EN434 &lt; 0.10</w:t>
            </w:r>
          </w:p>
        </w:tc>
      </w:tr>
      <w:tr w:rsidR="00D92DB5" w:rsidRPr="00F151CC" w:rsidTr="00114FC7">
        <w:tc>
          <w:tcPr>
            <w:tcW w:w="533" w:type="dxa"/>
          </w:tcPr>
          <w:p w:rsidR="00D92DB5" w:rsidRPr="00F151CC" w:rsidRDefault="00D92DB5" w:rsidP="00114FC7">
            <w:pPr>
              <w:pStyle w:val="ListParagraph"/>
              <w:ind w:left="0"/>
              <w:rPr>
                <w:rFonts w:ascii="Sylfaen" w:hAnsi="Sylfaen"/>
              </w:rPr>
            </w:pPr>
            <w:r w:rsidRPr="00F151CC">
              <w:rPr>
                <w:rFonts w:ascii="Sylfaen" w:hAnsi="Sylfaen"/>
              </w:rPr>
              <w:t>17</w:t>
            </w:r>
          </w:p>
        </w:tc>
        <w:tc>
          <w:tcPr>
            <w:tcW w:w="5988" w:type="dxa"/>
          </w:tcPr>
          <w:p w:rsidR="00D92DB5" w:rsidRPr="00F151CC" w:rsidRDefault="00D92DB5" w:rsidP="00114FC7">
            <w:pPr>
              <w:rPr>
                <w:rFonts w:ascii="Sylfaen" w:hAnsi="Sylfaen" w:cs="Sylfaen"/>
              </w:rPr>
            </w:pPr>
            <w:r w:rsidRPr="00F151CC">
              <w:rPr>
                <w:rFonts w:ascii="Sylfaen" w:hAnsi="Sylfaen"/>
                <w:lang w:val="ka-GE"/>
              </w:rPr>
              <w:t xml:space="preserve">ელექტროსტატიკური თვისებები - EN 1815: </w:t>
            </w:r>
            <w:r w:rsidRPr="00F151CC">
              <w:rPr>
                <w:rFonts w:ascii="Sylfaen" w:hAnsi="Sylfaen" w:cs="Sylfaen"/>
                <w:lang w:val="ka-GE"/>
              </w:rPr>
              <w:t>≤ 2.0 k</w:t>
            </w:r>
            <w:r w:rsidRPr="00F151CC">
              <w:rPr>
                <w:rFonts w:ascii="Sylfaen" w:hAnsi="Sylfaen" w:cs="Sylfaen"/>
              </w:rPr>
              <w:t>V</w:t>
            </w:r>
          </w:p>
        </w:tc>
        <w:tc>
          <w:tcPr>
            <w:tcW w:w="4394" w:type="dxa"/>
          </w:tcPr>
          <w:p w:rsidR="00D92DB5" w:rsidRPr="00F151CC" w:rsidRDefault="00D92DB5" w:rsidP="00114FC7">
            <w:pPr>
              <w:rPr>
                <w:rFonts w:ascii="Sylfaen" w:hAnsi="Sylfaen"/>
              </w:rPr>
            </w:pPr>
            <w:r w:rsidRPr="00F151CC">
              <w:rPr>
                <w:rFonts w:ascii="Sylfaen" w:hAnsi="Sylfaen"/>
              </w:rPr>
              <w:t xml:space="preserve">Electrostatic resistance </w:t>
            </w:r>
            <w:r w:rsidRPr="00F151CC">
              <w:rPr>
                <w:rFonts w:ascii="Sylfaen" w:hAnsi="Sylfaen"/>
                <w:lang w:val="ka-GE"/>
              </w:rPr>
              <w:t xml:space="preserve">- </w:t>
            </w:r>
            <w:r w:rsidRPr="00F151CC">
              <w:rPr>
                <w:rFonts w:ascii="Sylfaen" w:hAnsi="Sylfaen"/>
              </w:rPr>
              <w:t>EN 1815: ≤ 2.0 kV</w:t>
            </w:r>
          </w:p>
        </w:tc>
      </w:tr>
      <w:tr w:rsidR="00D92DB5" w:rsidRPr="00F151CC" w:rsidTr="00114FC7">
        <w:tc>
          <w:tcPr>
            <w:tcW w:w="533" w:type="dxa"/>
          </w:tcPr>
          <w:p w:rsidR="00D92DB5" w:rsidRPr="00F151CC" w:rsidRDefault="00D92DB5" w:rsidP="00114FC7">
            <w:pPr>
              <w:pStyle w:val="ListParagraph"/>
              <w:ind w:left="0"/>
              <w:rPr>
                <w:rFonts w:ascii="Sylfaen" w:hAnsi="Sylfaen"/>
              </w:rPr>
            </w:pPr>
            <w:r w:rsidRPr="00F151CC">
              <w:rPr>
                <w:rFonts w:ascii="Sylfaen" w:hAnsi="Sylfaen"/>
              </w:rPr>
              <w:t>18</w:t>
            </w:r>
          </w:p>
        </w:tc>
        <w:tc>
          <w:tcPr>
            <w:tcW w:w="5988" w:type="dxa"/>
          </w:tcPr>
          <w:p w:rsidR="00D92DB5" w:rsidRPr="00F151CC" w:rsidRDefault="00D92DB5" w:rsidP="00114FC7">
            <w:pPr>
              <w:rPr>
                <w:rFonts w:ascii="Sylfaen" w:hAnsi="Sylfaen" w:cs="Sylfaen"/>
                <w:lang w:val="ka-GE"/>
              </w:rPr>
            </w:pPr>
            <w:r w:rsidRPr="00F151CC">
              <w:rPr>
                <w:rFonts w:ascii="Sylfaen" w:hAnsi="Sylfaen" w:cs="Sylfaen"/>
                <w:lang w:val="ka-GE"/>
              </w:rPr>
              <w:t xml:space="preserve">გამძლეობა ქიმიური ხსნარების მიმართ - </w:t>
            </w:r>
            <w:r w:rsidRPr="00F151CC">
              <w:rPr>
                <w:rFonts w:ascii="Sylfaen" w:hAnsi="Sylfaen" w:cs="Sylfaen"/>
              </w:rPr>
              <w:t xml:space="preserve">EN 423 </w:t>
            </w:r>
            <w:r w:rsidRPr="00F151CC">
              <w:rPr>
                <w:rFonts w:ascii="Sylfaen" w:hAnsi="Sylfaen" w:cs="Sylfaen"/>
                <w:lang w:val="ka-GE"/>
              </w:rPr>
              <w:t>მაღალი*</w:t>
            </w:r>
          </w:p>
        </w:tc>
        <w:tc>
          <w:tcPr>
            <w:tcW w:w="4394" w:type="dxa"/>
          </w:tcPr>
          <w:p w:rsidR="00D92DB5" w:rsidRPr="00F151CC" w:rsidRDefault="00D92DB5" w:rsidP="00114FC7">
            <w:pPr>
              <w:rPr>
                <w:rFonts w:ascii="Sylfaen" w:hAnsi="Sylfaen"/>
              </w:rPr>
            </w:pPr>
            <w:r w:rsidRPr="00F151CC">
              <w:rPr>
                <w:rFonts w:ascii="Sylfaen" w:hAnsi="Sylfaen"/>
              </w:rPr>
              <w:t xml:space="preserve">Chemical resistance </w:t>
            </w:r>
            <w:r w:rsidRPr="00F151CC">
              <w:rPr>
                <w:rFonts w:ascii="Sylfaen" w:hAnsi="Sylfaen"/>
                <w:lang w:val="ka-GE"/>
              </w:rPr>
              <w:t xml:space="preserve">- </w:t>
            </w:r>
            <w:r w:rsidRPr="00F151CC">
              <w:rPr>
                <w:rFonts w:ascii="Sylfaen" w:hAnsi="Sylfaen"/>
              </w:rPr>
              <w:t>EN423 very high *</w:t>
            </w:r>
          </w:p>
        </w:tc>
      </w:tr>
      <w:tr w:rsidR="00D92DB5" w:rsidRPr="00F151CC" w:rsidTr="00114FC7">
        <w:tc>
          <w:tcPr>
            <w:tcW w:w="533" w:type="dxa"/>
          </w:tcPr>
          <w:p w:rsidR="00D92DB5" w:rsidRPr="00F151CC" w:rsidRDefault="00D92DB5" w:rsidP="00114FC7">
            <w:pPr>
              <w:pStyle w:val="ListParagraph"/>
              <w:ind w:left="0"/>
              <w:rPr>
                <w:rFonts w:ascii="Sylfaen" w:hAnsi="Sylfaen"/>
              </w:rPr>
            </w:pPr>
            <w:r w:rsidRPr="00F151CC">
              <w:rPr>
                <w:rFonts w:ascii="Sylfaen" w:hAnsi="Sylfaen"/>
              </w:rPr>
              <w:t>19</w:t>
            </w:r>
          </w:p>
        </w:tc>
        <w:tc>
          <w:tcPr>
            <w:tcW w:w="5988" w:type="dxa"/>
          </w:tcPr>
          <w:p w:rsidR="00D92DB5" w:rsidRPr="00F151CC" w:rsidRDefault="00D92DB5" w:rsidP="00114FC7">
            <w:pPr>
              <w:rPr>
                <w:rFonts w:ascii="Sylfaen" w:hAnsi="Sylfaen"/>
                <w:lang w:val="ka-GE"/>
              </w:rPr>
            </w:pPr>
            <w:r w:rsidRPr="00F151CC">
              <w:rPr>
                <w:rFonts w:ascii="Sylfaen" w:hAnsi="Sylfaen"/>
                <w:lang w:val="ka-GE"/>
              </w:rPr>
              <w:t>მდგრადობა გორგოლაჭიან სავარძლების მიმართ - EN 425</w:t>
            </w:r>
          </w:p>
        </w:tc>
        <w:tc>
          <w:tcPr>
            <w:tcW w:w="4394" w:type="dxa"/>
          </w:tcPr>
          <w:p w:rsidR="00D92DB5" w:rsidRPr="00F151CC" w:rsidRDefault="00D92DB5" w:rsidP="00114FC7">
            <w:pPr>
              <w:rPr>
                <w:rFonts w:ascii="Sylfaen" w:hAnsi="Sylfaen"/>
              </w:rPr>
            </w:pPr>
            <w:r w:rsidRPr="00F151CC">
              <w:rPr>
                <w:rFonts w:ascii="Sylfaen" w:hAnsi="Sylfaen"/>
              </w:rPr>
              <w:t>Resistance to roller chairs</w:t>
            </w:r>
            <w:r w:rsidRPr="00F151CC">
              <w:rPr>
                <w:rFonts w:ascii="Sylfaen" w:hAnsi="Sylfaen"/>
                <w:lang w:val="ka-GE"/>
              </w:rPr>
              <w:t xml:space="preserve"> -</w:t>
            </w:r>
            <w:r w:rsidRPr="00F151CC">
              <w:rPr>
                <w:rFonts w:ascii="Sylfaen" w:hAnsi="Sylfaen"/>
              </w:rPr>
              <w:t xml:space="preserve"> EN425</w:t>
            </w:r>
          </w:p>
        </w:tc>
      </w:tr>
      <w:tr w:rsidR="00D92DB5" w:rsidRPr="00F151CC" w:rsidTr="00114FC7">
        <w:tc>
          <w:tcPr>
            <w:tcW w:w="533" w:type="dxa"/>
          </w:tcPr>
          <w:p w:rsidR="00D92DB5" w:rsidRPr="00F151CC" w:rsidRDefault="00D92DB5" w:rsidP="00114FC7">
            <w:pPr>
              <w:pStyle w:val="ListParagraph"/>
              <w:ind w:left="0"/>
              <w:rPr>
                <w:rFonts w:ascii="Sylfaen" w:hAnsi="Sylfaen"/>
              </w:rPr>
            </w:pPr>
            <w:r w:rsidRPr="00F151CC">
              <w:rPr>
                <w:rFonts w:ascii="Sylfaen" w:hAnsi="Sylfaen"/>
              </w:rPr>
              <w:t>20</w:t>
            </w:r>
          </w:p>
        </w:tc>
        <w:tc>
          <w:tcPr>
            <w:tcW w:w="5988" w:type="dxa"/>
          </w:tcPr>
          <w:p w:rsidR="00D92DB5" w:rsidRPr="00F151CC" w:rsidRDefault="00D92DB5" w:rsidP="00114FC7">
            <w:pPr>
              <w:rPr>
                <w:rFonts w:ascii="Sylfaen" w:hAnsi="Sylfaen"/>
                <w:lang w:val="ka-GE"/>
              </w:rPr>
            </w:pPr>
            <w:r w:rsidRPr="00F151CC">
              <w:rPr>
                <w:rFonts w:ascii="Sylfaen" w:hAnsi="Sylfaen"/>
                <w:lang w:val="ka-GE"/>
              </w:rPr>
              <w:t>ფერგამძლეობა - EN ISO 20105 &gt; 6</w:t>
            </w:r>
          </w:p>
        </w:tc>
        <w:tc>
          <w:tcPr>
            <w:tcW w:w="4394" w:type="dxa"/>
          </w:tcPr>
          <w:p w:rsidR="00D92DB5" w:rsidRPr="00F151CC" w:rsidRDefault="00D92DB5" w:rsidP="00114FC7">
            <w:pPr>
              <w:rPr>
                <w:rFonts w:ascii="Sylfaen" w:hAnsi="Sylfaen"/>
              </w:rPr>
            </w:pPr>
            <w:r w:rsidRPr="00F151CC">
              <w:rPr>
                <w:rFonts w:ascii="Sylfaen" w:hAnsi="Sylfaen"/>
              </w:rPr>
              <w:t xml:space="preserve">Light resistance </w:t>
            </w:r>
            <w:r w:rsidRPr="00F151CC">
              <w:rPr>
                <w:rFonts w:ascii="Sylfaen" w:hAnsi="Sylfaen"/>
                <w:lang w:val="ka-GE"/>
              </w:rPr>
              <w:t xml:space="preserve">- </w:t>
            </w:r>
            <w:r w:rsidRPr="00F151CC">
              <w:rPr>
                <w:rFonts w:ascii="Sylfaen" w:hAnsi="Sylfaen"/>
              </w:rPr>
              <w:t>EN ISO20105 &gt; 6</w:t>
            </w:r>
          </w:p>
        </w:tc>
      </w:tr>
      <w:tr w:rsidR="00D92DB5" w:rsidRPr="00F151CC" w:rsidTr="00114FC7">
        <w:tc>
          <w:tcPr>
            <w:tcW w:w="533" w:type="dxa"/>
          </w:tcPr>
          <w:p w:rsidR="00D92DB5" w:rsidRPr="00F151CC" w:rsidRDefault="00D92DB5" w:rsidP="00114FC7">
            <w:pPr>
              <w:pStyle w:val="ListParagraph"/>
              <w:ind w:left="0"/>
              <w:rPr>
                <w:rFonts w:ascii="Sylfaen" w:hAnsi="Sylfaen"/>
              </w:rPr>
            </w:pPr>
            <w:r w:rsidRPr="00F151CC">
              <w:rPr>
                <w:rFonts w:ascii="Sylfaen" w:hAnsi="Sylfaen"/>
              </w:rPr>
              <w:t>21</w:t>
            </w:r>
          </w:p>
        </w:tc>
        <w:tc>
          <w:tcPr>
            <w:tcW w:w="5988" w:type="dxa"/>
          </w:tcPr>
          <w:p w:rsidR="00D92DB5" w:rsidRPr="00F151CC" w:rsidRDefault="00D92DB5" w:rsidP="00114FC7">
            <w:pPr>
              <w:rPr>
                <w:rFonts w:ascii="Sylfaen" w:hAnsi="Sylfaen"/>
                <w:lang w:val="ka-GE"/>
              </w:rPr>
            </w:pPr>
            <w:r w:rsidRPr="00F151CC">
              <w:rPr>
                <w:rFonts w:ascii="Sylfaen" w:hAnsi="Sylfaen"/>
                <w:lang w:val="ka-GE"/>
              </w:rPr>
              <w:t xml:space="preserve">ბგერაიზოლაცია - </w:t>
            </w:r>
            <w:r w:rsidRPr="00F151CC">
              <w:rPr>
                <w:rFonts w:ascii="Sylfaen" w:hAnsi="Sylfaen"/>
              </w:rPr>
              <w:t>EN 140-8 5 dB</w:t>
            </w:r>
          </w:p>
        </w:tc>
        <w:tc>
          <w:tcPr>
            <w:tcW w:w="4394" w:type="dxa"/>
          </w:tcPr>
          <w:p w:rsidR="00D92DB5" w:rsidRPr="00F151CC" w:rsidRDefault="00D92DB5" w:rsidP="00114FC7">
            <w:pPr>
              <w:rPr>
                <w:rFonts w:ascii="Sylfaen" w:hAnsi="Sylfaen"/>
              </w:rPr>
            </w:pPr>
            <w:r w:rsidRPr="00F151CC">
              <w:rPr>
                <w:rFonts w:ascii="Sylfaen" w:hAnsi="Sylfaen"/>
              </w:rPr>
              <w:t xml:space="preserve">Acoustics </w:t>
            </w:r>
            <w:r w:rsidRPr="00F151CC">
              <w:rPr>
                <w:rFonts w:ascii="Sylfaen" w:hAnsi="Sylfaen"/>
                <w:lang w:val="ka-GE"/>
              </w:rPr>
              <w:t xml:space="preserve">- </w:t>
            </w:r>
            <w:r w:rsidRPr="00F151CC">
              <w:rPr>
                <w:rFonts w:ascii="Sylfaen" w:hAnsi="Sylfaen"/>
              </w:rPr>
              <w:t>EN 140-8 5 dB</w:t>
            </w:r>
          </w:p>
        </w:tc>
      </w:tr>
      <w:tr w:rsidR="00D92DB5" w:rsidRPr="00F151CC" w:rsidTr="00114FC7">
        <w:tc>
          <w:tcPr>
            <w:tcW w:w="533" w:type="dxa"/>
          </w:tcPr>
          <w:p w:rsidR="00D92DB5" w:rsidRPr="00F151CC" w:rsidRDefault="00D92DB5" w:rsidP="00114FC7">
            <w:pPr>
              <w:pStyle w:val="ListParagraph"/>
              <w:ind w:left="0"/>
              <w:rPr>
                <w:rFonts w:ascii="Sylfaen" w:hAnsi="Sylfaen"/>
              </w:rPr>
            </w:pPr>
            <w:r w:rsidRPr="00F151CC">
              <w:rPr>
                <w:rFonts w:ascii="Sylfaen" w:hAnsi="Sylfaen"/>
              </w:rPr>
              <w:t>22</w:t>
            </w:r>
          </w:p>
        </w:tc>
        <w:tc>
          <w:tcPr>
            <w:tcW w:w="5988" w:type="dxa"/>
          </w:tcPr>
          <w:p w:rsidR="00D92DB5" w:rsidRPr="00F151CC" w:rsidRDefault="00D92DB5" w:rsidP="00114FC7">
            <w:pPr>
              <w:rPr>
                <w:rFonts w:ascii="Sylfaen" w:hAnsi="Sylfaen"/>
              </w:rPr>
            </w:pPr>
            <w:r w:rsidRPr="00F151CC">
              <w:rPr>
                <w:rFonts w:ascii="Sylfaen" w:hAnsi="Sylfaen"/>
                <w:lang w:val="ka-GE"/>
              </w:rPr>
              <w:t xml:space="preserve">მდგრადობა სოკოების და ბაქტერიების მიმართ - </w:t>
            </w:r>
          </w:p>
          <w:p w:rsidR="00D92DB5" w:rsidRPr="00F151CC" w:rsidRDefault="00D92DB5" w:rsidP="00114FC7">
            <w:pPr>
              <w:jc w:val="right"/>
              <w:rPr>
                <w:rFonts w:ascii="Sylfaen" w:hAnsi="Sylfaen"/>
                <w:lang w:val="ka-GE"/>
              </w:rPr>
            </w:pPr>
            <w:r w:rsidRPr="00F151CC">
              <w:rPr>
                <w:rFonts w:ascii="Sylfaen" w:hAnsi="Sylfaen"/>
                <w:lang w:val="ka-GE"/>
              </w:rPr>
              <w:t>EN ISO846</w:t>
            </w:r>
          </w:p>
        </w:tc>
        <w:tc>
          <w:tcPr>
            <w:tcW w:w="4394" w:type="dxa"/>
          </w:tcPr>
          <w:p w:rsidR="00D92DB5" w:rsidRPr="00F151CC" w:rsidRDefault="00D92DB5" w:rsidP="00114FC7">
            <w:pPr>
              <w:rPr>
                <w:rFonts w:ascii="Sylfaen" w:hAnsi="Sylfaen"/>
              </w:rPr>
            </w:pPr>
            <w:r w:rsidRPr="00F151CC">
              <w:rPr>
                <w:rFonts w:ascii="Sylfaen" w:hAnsi="Sylfaen"/>
              </w:rPr>
              <w:t xml:space="preserve">Resistance to fungi and bacteria acc. to </w:t>
            </w:r>
            <w:r w:rsidRPr="00F151CC">
              <w:rPr>
                <w:rFonts w:ascii="Sylfaen" w:hAnsi="Sylfaen"/>
                <w:lang w:val="ka-GE"/>
              </w:rPr>
              <w:t xml:space="preserve">– </w:t>
            </w:r>
          </w:p>
          <w:p w:rsidR="00D92DB5" w:rsidRPr="00F151CC" w:rsidRDefault="00D92DB5" w:rsidP="00114FC7">
            <w:pPr>
              <w:jc w:val="right"/>
              <w:rPr>
                <w:rFonts w:ascii="Sylfaen" w:hAnsi="Sylfaen"/>
              </w:rPr>
            </w:pPr>
            <w:r w:rsidRPr="00F151CC">
              <w:rPr>
                <w:rFonts w:ascii="Sylfaen" w:hAnsi="Sylfaen"/>
              </w:rPr>
              <w:t>EN ISO846</w:t>
            </w:r>
          </w:p>
        </w:tc>
      </w:tr>
      <w:tr w:rsidR="00D92DB5" w:rsidRPr="00F151CC" w:rsidTr="00114FC7">
        <w:tc>
          <w:tcPr>
            <w:tcW w:w="533" w:type="dxa"/>
          </w:tcPr>
          <w:p w:rsidR="00D92DB5" w:rsidRPr="00F151CC" w:rsidRDefault="00D92DB5" w:rsidP="00114FC7">
            <w:pPr>
              <w:pStyle w:val="ListParagraph"/>
              <w:ind w:left="0"/>
              <w:rPr>
                <w:rFonts w:ascii="Sylfaen" w:hAnsi="Sylfaen"/>
              </w:rPr>
            </w:pPr>
            <w:r w:rsidRPr="00F151CC">
              <w:rPr>
                <w:rFonts w:ascii="Sylfaen" w:hAnsi="Sylfaen"/>
              </w:rPr>
              <w:t>23</w:t>
            </w:r>
          </w:p>
        </w:tc>
        <w:tc>
          <w:tcPr>
            <w:tcW w:w="5988" w:type="dxa"/>
          </w:tcPr>
          <w:p w:rsidR="00D92DB5" w:rsidRPr="00F151CC" w:rsidRDefault="00D92DB5" w:rsidP="00114FC7">
            <w:pPr>
              <w:rPr>
                <w:rStyle w:val="Emphasis"/>
                <w:rFonts w:ascii="Sylfaen" w:hAnsi="Sylfaen" w:cs="Sylfaen"/>
                <w:bCs/>
                <w:shd w:val="clear" w:color="auto" w:fill="FFFFFF"/>
              </w:rPr>
            </w:pPr>
            <w:proofErr w:type="spellStart"/>
            <w:r w:rsidRPr="00F151CC">
              <w:rPr>
                <w:rFonts w:ascii="Sylfaen" w:hAnsi="Sylfaen" w:cs="Sylfaen"/>
                <w:shd w:val="clear" w:color="auto" w:fill="FFFFFF"/>
              </w:rPr>
              <w:t>მოცურების</w:t>
            </w:r>
            <w:proofErr w:type="spellEnd"/>
            <w:r w:rsidRPr="00F151CC">
              <w:rPr>
                <w:rFonts w:ascii="Sylfaen" w:hAnsi="Sylfaen" w:cs="Arial"/>
                <w:shd w:val="clear" w:color="auto" w:fill="FFFFFF"/>
              </w:rPr>
              <w:t> </w:t>
            </w:r>
            <w:proofErr w:type="spellStart"/>
            <w:r w:rsidRPr="00F151CC">
              <w:rPr>
                <w:rStyle w:val="Emphasis"/>
                <w:rFonts w:ascii="Sylfaen" w:hAnsi="Sylfaen" w:cs="Sylfaen"/>
                <w:bCs/>
                <w:i w:val="0"/>
                <w:iCs w:val="0"/>
                <w:shd w:val="clear" w:color="auto" w:fill="FFFFFF"/>
              </w:rPr>
              <w:t>წინააღმდეგობა</w:t>
            </w:r>
            <w:proofErr w:type="spellEnd"/>
            <w:r w:rsidRPr="00F151CC">
              <w:rPr>
                <w:rStyle w:val="Emphasis"/>
                <w:rFonts w:ascii="Sylfaen" w:hAnsi="Sylfaen" w:cs="Sylfaen"/>
                <w:bCs/>
                <w:i w:val="0"/>
                <w:iCs w:val="0"/>
                <w:shd w:val="clear" w:color="auto" w:fill="FFFFFF"/>
              </w:rPr>
              <w:t xml:space="preserve"> - EN 13893 DS: ≥ 0.30**</w:t>
            </w:r>
          </w:p>
        </w:tc>
        <w:tc>
          <w:tcPr>
            <w:tcW w:w="4394" w:type="dxa"/>
          </w:tcPr>
          <w:p w:rsidR="00D92DB5" w:rsidRPr="00F151CC" w:rsidRDefault="00D92DB5" w:rsidP="00114FC7">
            <w:pPr>
              <w:rPr>
                <w:rFonts w:ascii="Sylfaen" w:hAnsi="Sylfaen"/>
              </w:rPr>
            </w:pPr>
            <w:r w:rsidRPr="00F151CC">
              <w:rPr>
                <w:rFonts w:ascii="Sylfaen" w:hAnsi="Sylfaen"/>
              </w:rPr>
              <w:t xml:space="preserve">Slip resistance </w:t>
            </w:r>
            <w:r w:rsidRPr="00F151CC">
              <w:rPr>
                <w:rFonts w:ascii="Sylfaen" w:hAnsi="Sylfaen"/>
                <w:lang w:val="ka-GE"/>
              </w:rPr>
              <w:t xml:space="preserve">- </w:t>
            </w:r>
            <w:r w:rsidRPr="00F151CC">
              <w:rPr>
                <w:rFonts w:ascii="Sylfaen" w:hAnsi="Sylfaen"/>
              </w:rPr>
              <w:t>EN13893 DS: ≥ 0.30 **</w:t>
            </w:r>
          </w:p>
        </w:tc>
      </w:tr>
      <w:tr w:rsidR="00D92DB5" w:rsidRPr="00F151CC" w:rsidTr="00114FC7">
        <w:tc>
          <w:tcPr>
            <w:tcW w:w="533" w:type="dxa"/>
          </w:tcPr>
          <w:p w:rsidR="00D92DB5" w:rsidRPr="00F151CC" w:rsidRDefault="00D92DB5" w:rsidP="00114FC7">
            <w:pPr>
              <w:pStyle w:val="ListParagraph"/>
              <w:ind w:left="0"/>
              <w:rPr>
                <w:rFonts w:ascii="Sylfaen" w:hAnsi="Sylfaen"/>
              </w:rPr>
            </w:pPr>
            <w:r w:rsidRPr="00F151CC">
              <w:rPr>
                <w:rFonts w:ascii="Sylfaen" w:hAnsi="Sylfaen"/>
              </w:rPr>
              <w:t>24</w:t>
            </w:r>
          </w:p>
        </w:tc>
        <w:tc>
          <w:tcPr>
            <w:tcW w:w="5988" w:type="dxa"/>
          </w:tcPr>
          <w:p w:rsidR="00D92DB5" w:rsidRPr="00F151CC" w:rsidRDefault="00D92DB5" w:rsidP="00114FC7">
            <w:pPr>
              <w:rPr>
                <w:rStyle w:val="Emphasis"/>
                <w:rFonts w:ascii="Sylfaen" w:hAnsi="Sylfaen" w:cs="Sylfaen"/>
                <w:bCs/>
                <w:shd w:val="clear" w:color="auto" w:fill="FFFFFF"/>
              </w:rPr>
            </w:pPr>
            <w:proofErr w:type="spellStart"/>
            <w:r w:rsidRPr="00F151CC">
              <w:rPr>
                <w:rFonts w:ascii="Sylfaen" w:hAnsi="Sylfaen" w:cs="Sylfaen"/>
                <w:shd w:val="clear" w:color="auto" w:fill="FFFFFF"/>
              </w:rPr>
              <w:t>მოცურების</w:t>
            </w:r>
            <w:proofErr w:type="spellEnd"/>
            <w:r w:rsidRPr="00F151CC">
              <w:rPr>
                <w:rFonts w:ascii="Sylfaen" w:hAnsi="Sylfaen" w:cs="Arial"/>
                <w:shd w:val="clear" w:color="auto" w:fill="FFFFFF"/>
              </w:rPr>
              <w:t> </w:t>
            </w:r>
            <w:proofErr w:type="spellStart"/>
            <w:r w:rsidRPr="00F151CC">
              <w:rPr>
                <w:rStyle w:val="Emphasis"/>
                <w:rFonts w:ascii="Sylfaen" w:hAnsi="Sylfaen" w:cs="Sylfaen"/>
                <w:bCs/>
                <w:i w:val="0"/>
                <w:iCs w:val="0"/>
                <w:shd w:val="clear" w:color="auto" w:fill="FFFFFF"/>
              </w:rPr>
              <w:t>წინააღმდეგობა</w:t>
            </w:r>
            <w:proofErr w:type="spellEnd"/>
            <w:r w:rsidRPr="00F151CC">
              <w:rPr>
                <w:rStyle w:val="Emphasis"/>
                <w:rFonts w:ascii="Sylfaen" w:hAnsi="Sylfaen" w:cs="Sylfaen"/>
                <w:bCs/>
                <w:i w:val="0"/>
                <w:iCs w:val="0"/>
                <w:shd w:val="clear" w:color="auto" w:fill="FFFFFF"/>
              </w:rPr>
              <w:t xml:space="preserve"> - AS/NZS 4586 R10</w:t>
            </w:r>
          </w:p>
        </w:tc>
        <w:tc>
          <w:tcPr>
            <w:tcW w:w="4394" w:type="dxa"/>
          </w:tcPr>
          <w:p w:rsidR="00D92DB5" w:rsidRPr="00F151CC" w:rsidRDefault="00D92DB5" w:rsidP="00114FC7">
            <w:pPr>
              <w:rPr>
                <w:rFonts w:ascii="Sylfaen" w:hAnsi="Sylfaen"/>
              </w:rPr>
            </w:pPr>
            <w:r w:rsidRPr="00F151CC">
              <w:rPr>
                <w:rFonts w:ascii="Sylfaen" w:hAnsi="Sylfaen"/>
              </w:rPr>
              <w:t xml:space="preserve">Slip resistance </w:t>
            </w:r>
            <w:r w:rsidRPr="00F151CC">
              <w:rPr>
                <w:rFonts w:ascii="Sylfaen" w:hAnsi="Sylfaen"/>
                <w:lang w:val="ka-GE"/>
              </w:rPr>
              <w:t xml:space="preserve">- </w:t>
            </w:r>
            <w:r w:rsidRPr="00F151CC">
              <w:rPr>
                <w:rFonts w:ascii="Sylfaen" w:hAnsi="Sylfaen"/>
              </w:rPr>
              <w:t>AS/NZS 4586 R10</w:t>
            </w:r>
          </w:p>
        </w:tc>
      </w:tr>
      <w:tr w:rsidR="00D92DB5" w:rsidRPr="00F151CC" w:rsidTr="00114FC7">
        <w:tc>
          <w:tcPr>
            <w:tcW w:w="533" w:type="dxa"/>
          </w:tcPr>
          <w:p w:rsidR="00D92DB5" w:rsidRPr="00F151CC" w:rsidRDefault="00D92DB5" w:rsidP="00114FC7">
            <w:pPr>
              <w:pStyle w:val="ListParagraph"/>
              <w:ind w:left="0"/>
              <w:rPr>
                <w:rFonts w:ascii="Sylfaen" w:hAnsi="Sylfaen"/>
              </w:rPr>
            </w:pPr>
            <w:r w:rsidRPr="00F151CC">
              <w:rPr>
                <w:rFonts w:ascii="Sylfaen" w:hAnsi="Sylfaen"/>
              </w:rPr>
              <w:t>25</w:t>
            </w:r>
          </w:p>
        </w:tc>
        <w:tc>
          <w:tcPr>
            <w:tcW w:w="5988" w:type="dxa"/>
          </w:tcPr>
          <w:p w:rsidR="00D92DB5" w:rsidRPr="00F151CC" w:rsidRDefault="00D92DB5" w:rsidP="00114FC7">
            <w:pPr>
              <w:rPr>
                <w:rStyle w:val="Emphasis"/>
                <w:rFonts w:ascii="Sylfaen" w:hAnsi="Sylfaen" w:cs="Sylfaen"/>
                <w:bCs/>
                <w:shd w:val="clear" w:color="auto" w:fill="FFFFFF"/>
              </w:rPr>
            </w:pPr>
            <w:proofErr w:type="spellStart"/>
            <w:r w:rsidRPr="00F151CC">
              <w:rPr>
                <w:rFonts w:ascii="Sylfaen" w:hAnsi="Sylfaen" w:cs="Sylfaen"/>
                <w:shd w:val="clear" w:color="auto" w:fill="FFFFFF"/>
              </w:rPr>
              <w:t>მოცურების</w:t>
            </w:r>
            <w:proofErr w:type="spellEnd"/>
            <w:r w:rsidRPr="00F151CC">
              <w:rPr>
                <w:rFonts w:ascii="Sylfaen" w:hAnsi="Sylfaen" w:cs="Arial"/>
                <w:shd w:val="clear" w:color="auto" w:fill="FFFFFF"/>
              </w:rPr>
              <w:t> </w:t>
            </w:r>
            <w:proofErr w:type="spellStart"/>
            <w:r w:rsidRPr="00F151CC">
              <w:rPr>
                <w:rStyle w:val="Emphasis"/>
                <w:rFonts w:ascii="Sylfaen" w:hAnsi="Sylfaen" w:cs="Sylfaen"/>
                <w:bCs/>
                <w:i w:val="0"/>
                <w:iCs w:val="0"/>
                <w:shd w:val="clear" w:color="auto" w:fill="FFFFFF"/>
              </w:rPr>
              <w:t>წინააღმდეგობა</w:t>
            </w:r>
            <w:proofErr w:type="spellEnd"/>
            <w:r w:rsidRPr="00F151CC">
              <w:rPr>
                <w:rStyle w:val="Emphasis"/>
                <w:rFonts w:ascii="Sylfaen" w:hAnsi="Sylfaen" w:cs="Sylfaen"/>
                <w:bCs/>
                <w:i w:val="0"/>
                <w:iCs w:val="0"/>
                <w:shd w:val="clear" w:color="auto" w:fill="FFFFFF"/>
              </w:rPr>
              <w:t xml:space="preserve"> - DIN 51130 R10</w:t>
            </w:r>
          </w:p>
        </w:tc>
        <w:tc>
          <w:tcPr>
            <w:tcW w:w="4394" w:type="dxa"/>
          </w:tcPr>
          <w:p w:rsidR="00D92DB5" w:rsidRPr="00F151CC" w:rsidRDefault="00D92DB5" w:rsidP="00114FC7">
            <w:pPr>
              <w:rPr>
                <w:rFonts w:ascii="Sylfaen" w:hAnsi="Sylfaen"/>
              </w:rPr>
            </w:pPr>
            <w:r w:rsidRPr="00F151CC">
              <w:rPr>
                <w:rFonts w:ascii="Sylfaen" w:hAnsi="Sylfaen"/>
              </w:rPr>
              <w:t xml:space="preserve">Slip resistance - DIN51130 R10 </w:t>
            </w:r>
          </w:p>
        </w:tc>
      </w:tr>
      <w:tr w:rsidR="00D92DB5" w:rsidRPr="00F151CC" w:rsidTr="00114FC7">
        <w:tc>
          <w:tcPr>
            <w:tcW w:w="533" w:type="dxa"/>
          </w:tcPr>
          <w:p w:rsidR="00D92DB5" w:rsidRPr="00F151CC" w:rsidRDefault="00D92DB5" w:rsidP="00114FC7">
            <w:pPr>
              <w:pStyle w:val="ListParagraph"/>
              <w:ind w:left="0"/>
              <w:rPr>
                <w:rFonts w:ascii="Sylfaen" w:hAnsi="Sylfaen"/>
              </w:rPr>
            </w:pPr>
            <w:r w:rsidRPr="00F151CC">
              <w:rPr>
                <w:rFonts w:ascii="Sylfaen" w:hAnsi="Sylfaen"/>
              </w:rPr>
              <w:t>26</w:t>
            </w:r>
          </w:p>
        </w:tc>
        <w:tc>
          <w:tcPr>
            <w:tcW w:w="5988" w:type="dxa"/>
          </w:tcPr>
          <w:p w:rsidR="00D92DB5" w:rsidRPr="00F151CC" w:rsidRDefault="00D92DB5" w:rsidP="00114FC7">
            <w:pPr>
              <w:rPr>
                <w:rFonts w:ascii="Sylfaen" w:hAnsi="Sylfaen"/>
              </w:rPr>
            </w:pPr>
            <w:r w:rsidRPr="00F151CC">
              <w:rPr>
                <w:rFonts w:ascii="Sylfaen" w:hAnsi="Sylfaen"/>
                <w:lang w:val="ka-GE"/>
              </w:rPr>
              <w:t>მწარმოებლის გარანტია</w:t>
            </w:r>
            <w:r w:rsidRPr="00F151CC">
              <w:rPr>
                <w:rFonts w:ascii="Sylfaen" w:hAnsi="Sylfaen"/>
              </w:rPr>
              <w:t xml:space="preserve"> - 18 </w:t>
            </w:r>
            <w:r w:rsidRPr="00F151CC">
              <w:rPr>
                <w:rFonts w:ascii="Sylfaen" w:hAnsi="Sylfaen"/>
                <w:lang w:val="ka-GE"/>
              </w:rPr>
              <w:t>წელი</w:t>
            </w:r>
          </w:p>
        </w:tc>
        <w:tc>
          <w:tcPr>
            <w:tcW w:w="4394" w:type="dxa"/>
          </w:tcPr>
          <w:p w:rsidR="00D92DB5" w:rsidRPr="00F151CC" w:rsidRDefault="00D92DB5" w:rsidP="00114FC7">
            <w:pPr>
              <w:rPr>
                <w:rFonts w:ascii="Sylfaen" w:hAnsi="Sylfaen"/>
              </w:rPr>
            </w:pPr>
            <w:r w:rsidRPr="00F151CC">
              <w:rPr>
                <w:rFonts w:ascii="Sylfaen" w:hAnsi="Sylfaen"/>
              </w:rPr>
              <w:t>Manufacturer's warranty - 18 years</w:t>
            </w:r>
          </w:p>
        </w:tc>
      </w:tr>
      <w:tr w:rsidR="00D92DB5" w:rsidRPr="00F151CC" w:rsidTr="00114FC7">
        <w:tc>
          <w:tcPr>
            <w:tcW w:w="533" w:type="dxa"/>
          </w:tcPr>
          <w:p w:rsidR="00D92DB5" w:rsidRPr="00F151CC" w:rsidRDefault="00D92DB5" w:rsidP="00114FC7">
            <w:pPr>
              <w:pStyle w:val="ListParagraph"/>
              <w:ind w:left="0"/>
              <w:rPr>
                <w:rFonts w:ascii="Sylfaen" w:hAnsi="Sylfaen"/>
                <w:lang w:val="ka-GE"/>
              </w:rPr>
            </w:pPr>
            <w:r w:rsidRPr="00F151CC">
              <w:rPr>
                <w:rFonts w:ascii="Sylfaen" w:hAnsi="Sylfaen"/>
                <w:lang w:val="ka-GE"/>
              </w:rPr>
              <w:t>27</w:t>
            </w:r>
          </w:p>
        </w:tc>
        <w:tc>
          <w:tcPr>
            <w:tcW w:w="5988" w:type="dxa"/>
          </w:tcPr>
          <w:p w:rsidR="00D92DB5" w:rsidRPr="00F151CC" w:rsidRDefault="00D92DB5" w:rsidP="00114FC7">
            <w:pPr>
              <w:pStyle w:val="ListParagraph"/>
              <w:ind w:left="0"/>
              <w:rPr>
                <w:rFonts w:ascii="Sylfaen" w:hAnsi="Sylfaen"/>
                <w:lang w:val="ka-GE"/>
              </w:rPr>
            </w:pPr>
            <w:r w:rsidRPr="00F151CC">
              <w:rPr>
                <w:rFonts w:ascii="Sylfaen" w:hAnsi="Sylfaen"/>
                <w:lang w:val="ka-GE"/>
              </w:rPr>
              <w:t>წარმოება - ევროპული</w:t>
            </w:r>
          </w:p>
        </w:tc>
        <w:tc>
          <w:tcPr>
            <w:tcW w:w="4394" w:type="dxa"/>
          </w:tcPr>
          <w:p w:rsidR="00D92DB5" w:rsidRPr="00F151CC" w:rsidRDefault="00D92DB5" w:rsidP="00114FC7">
            <w:pPr>
              <w:pStyle w:val="ListParagraph"/>
              <w:ind w:left="0"/>
              <w:rPr>
                <w:rFonts w:ascii="Sylfaen" w:hAnsi="Sylfaen"/>
                <w:lang w:val="ka-GE"/>
              </w:rPr>
            </w:pPr>
            <w:r w:rsidRPr="00F151CC">
              <w:rPr>
                <w:rFonts w:ascii="Sylfaen" w:hAnsi="Sylfaen"/>
                <w:lang w:val="ka-GE"/>
              </w:rPr>
              <w:t>Production - European</w:t>
            </w:r>
          </w:p>
        </w:tc>
      </w:tr>
      <w:tr w:rsidR="00D92DB5" w:rsidRPr="00F151CC" w:rsidTr="00114FC7">
        <w:tc>
          <w:tcPr>
            <w:tcW w:w="533" w:type="dxa"/>
          </w:tcPr>
          <w:p w:rsidR="00D92DB5" w:rsidRPr="00F151CC" w:rsidRDefault="00D92DB5" w:rsidP="00114FC7">
            <w:pPr>
              <w:pStyle w:val="ListParagraph"/>
              <w:ind w:left="0"/>
              <w:rPr>
                <w:rFonts w:ascii="Sylfaen" w:hAnsi="Sylfaen"/>
                <w:lang w:val="ka-GE"/>
              </w:rPr>
            </w:pPr>
          </w:p>
        </w:tc>
        <w:tc>
          <w:tcPr>
            <w:tcW w:w="5988" w:type="dxa"/>
          </w:tcPr>
          <w:p w:rsidR="00D92DB5" w:rsidRPr="00F151CC" w:rsidRDefault="00D92DB5" w:rsidP="00114FC7">
            <w:pPr>
              <w:pStyle w:val="ListParagraph"/>
              <w:ind w:left="0"/>
              <w:rPr>
                <w:rFonts w:ascii="Sylfaen" w:hAnsi="Sylfaen"/>
                <w:lang w:val="ka-GE"/>
              </w:rPr>
            </w:pPr>
          </w:p>
        </w:tc>
        <w:tc>
          <w:tcPr>
            <w:tcW w:w="4394" w:type="dxa"/>
          </w:tcPr>
          <w:p w:rsidR="00D92DB5" w:rsidRPr="00F151CC" w:rsidRDefault="00D92DB5" w:rsidP="00114FC7">
            <w:pPr>
              <w:pStyle w:val="ListParagraph"/>
              <w:ind w:left="0"/>
              <w:rPr>
                <w:rFonts w:ascii="Sylfaen" w:hAnsi="Sylfaen"/>
                <w:lang w:val="ka-GE"/>
              </w:rPr>
            </w:pPr>
          </w:p>
        </w:tc>
      </w:tr>
    </w:tbl>
    <w:p w:rsidR="00D92DB5" w:rsidRPr="00F151CC" w:rsidRDefault="00D92DB5" w:rsidP="00D92DB5">
      <w:pPr>
        <w:rPr>
          <w:rFonts w:ascii="Sylfaen" w:hAnsi="Sylfaen" w:cs="Sylfaen"/>
          <w:color w:val="FF0000"/>
          <w:lang w:val="ka-GE"/>
        </w:rPr>
        <w:sectPr w:rsidR="00D92DB5" w:rsidRPr="00F151CC" w:rsidSect="00F35DBC">
          <w:type w:val="continuous"/>
          <w:pgSz w:w="12240" w:h="15840"/>
          <w:pgMar w:top="567" w:right="758" w:bottom="567" w:left="709" w:header="708" w:footer="419" w:gutter="0"/>
          <w:cols w:space="708"/>
          <w:docGrid w:linePitch="360"/>
        </w:sectPr>
      </w:pPr>
    </w:p>
    <w:p w:rsidR="00D92DB5" w:rsidRPr="00F151CC" w:rsidRDefault="00D92DB5" w:rsidP="00D92DB5">
      <w:pPr>
        <w:pStyle w:val="ListParagraph"/>
        <w:ind w:left="426"/>
        <w:rPr>
          <w:rFonts w:ascii="Sylfaen" w:hAnsi="Sylfaen"/>
          <w:lang w:val="ka-GE"/>
        </w:rPr>
      </w:pPr>
      <w:r w:rsidRPr="00F151CC">
        <w:rPr>
          <w:rFonts w:ascii="Sylfaen" w:hAnsi="Sylfaen"/>
          <w:lang w:val="ka-GE"/>
        </w:rPr>
        <w:t>დაინტერესებულმა კანდიდატმა სატენდერო წინადადებაში უნდა მიუთითოს შემდეგი ინფორმაცია:</w:t>
      </w:r>
    </w:p>
    <w:p w:rsidR="00D92DB5" w:rsidRPr="00F151CC" w:rsidRDefault="00D92DB5" w:rsidP="00D92DB5">
      <w:pPr>
        <w:pStyle w:val="ListParagraph"/>
        <w:numPr>
          <w:ilvl w:val="0"/>
          <w:numId w:val="1"/>
        </w:numPr>
        <w:rPr>
          <w:rFonts w:ascii="Sylfaen" w:hAnsi="Sylfaen"/>
          <w:lang w:val="ka-GE"/>
        </w:rPr>
      </w:pPr>
      <w:r w:rsidRPr="00F151CC">
        <w:rPr>
          <w:rFonts w:ascii="Sylfaen" w:hAnsi="Sylfaen"/>
          <w:lang w:val="ka-GE"/>
        </w:rPr>
        <w:t>ხარჯთაღრიცხვა თითოეული ლოტისათვის უნდა იყოს წარმოდგენილი ცალ-ცალკე (სამუშაოების/საქონლის ღირებულება მითითებული უნდა იყოს საქართველოს კანონმდებლობით გათვალისწინებული ყველა გადასახადის ჩათვლით და მოიცავდეს მოწოდება/ტრანსპორტირების ღირებულებასაც);</w:t>
      </w:r>
    </w:p>
    <w:p w:rsidR="00D92DB5" w:rsidRPr="00F151CC" w:rsidRDefault="00D92DB5" w:rsidP="00D92DB5">
      <w:pPr>
        <w:pStyle w:val="ListParagraph"/>
        <w:numPr>
          <w:ilvl w:val="0"/>
          <w:numId w:val="1"/>
        </w:numPr>
        <w:rPr>
          <w:rFonts w:ascii="Sylfaen" w:hAnsi="Sylfaen"/>
          <w:lang w:val="ka-GE"/>
        </w:rPr>
      </w:pPr>
      <w:r w:rsidRPr="00F151CC">
        <w:rPr>
          <w:rFonts w:ascii="Sylfaen" w:hAnsi="Sylfaen"/>
          <w:lang w:val="ka-GE"/>
        </w:rPr>
        <w:t>საქონლის მოწოდების ვადა;</w:t>
      </w:r>
    </w:p>
    <w:p w:rsidR="00D92DB5" w:rsidRDefault="00D92DB5" w:rsidP="00D92DB5">
      <w:pPr>
        <w:pStyle w:val="ListParagraph"/>
        <w:ind w:left="426"/>
        <w:rPr>
          <w:rFonts w:ascii="Sylfaen" w:hAnsi="Sylfaen"/>
          <w:lang w:val="ka-GE"/>
        </w:rPr>
      </w:pPr>
      <w:r w:rsidRPr="00F151CC">
        <w:rPr>
          <w:rFonts w:ascii="Sylfaen" w:hAnsi="Sylfaen"/>
          <w:lang w:val="ka-GE"/>
        </w:rPr>
        <w:t>The interested candidate should indicate the following information in the tender proposal:</w:t>
      </w:r>
    </w:p>
    <w:p w:rsidR="00850D36" w:rsidRPr="00F151CC" w:rsidRDefault="00850D36" w:rsidP="00D92DB5">
      <w:pPr>
        <w:pStyle w:val="ListParagraph"/>
        <w:ind w:left="426"/>
        <w:rPr>
          <w:rFonts w:ascii="Sylfaen" w:hAnsi="Sylfaen"/>
          <w:lang w:val="ka-GE"/>
        </w:rPr>
      </w:pPr>
    </w:p>
    <w:p w:rsidR="00D92DB5" w:rsidRPr="00F151CC" w:rsidRDefault="00D92DB5" w:rsidP="00D92DB5">
      <w:pPr>
        <w:pStyle w:val="ListParagraph"/>
        <w:numPr>
          <w:ilvl w:val="0"/>
          <w:numId w:val="1"/>
        </w:numPr>
        <w:rPr>
          <w:rFonts w:ascii="Sylfaen" w:hAnsi="Sylfaen"/>
          <w:lang w:val="ka-GE"/>
        </w:rPr>
      </w:pPr>
      <w:r w:rsidRPr="00F151CC">
        <w:rPr>
          <w:rFonts w:ascii="Sylfaen" w:hAnsi="Sylfaen"/>
          <w:lang w:val="ka-GE"/>
        </w:rPr>
        <w:t>The estimate for each lot must be submitted separately (</w:t>
      </w:r>
      <w:r w:rsidRPr="00F151CC">
        <w:rPr>
          <w:rFonts w:ascii="Sylfaen" w:hAnsi="Sylfaen"/>
        </w:rPr>
        <w:t>t</w:t>
      </w:r>
      <w:r w:rsidRPr="00F151CC">
        <w:rPr>
          <w:rFonts w:ascii="Sylfaen" w:hAnsi="Sylfaen"/>
          <w:lang w:val="ka-GE"/>
        </w:rPr>
        <w:t>he cost of works / goods must be indicated including all taxes provided for by the legislation of Georgia and include the cost of delivery / transportation);</w:t>
      </w:r>
    </w:p>
    <w:p w:rsidR="00D92DB5" w:rsidRPr="00F151CC" w:rsidRDefault="00D92DB5" w:rsidP="00D92DB5">
      <w:pPr>
        <w:pStyle w:val="ListParagraph"/>
        <w:numPr>
          <w:ilvl w:val="0"/>
          <w:numId w:val="1"/>
        </w:numPr>
        <w:rPr>
          <w:rFonts w:ascii="Sylfaen" w:hAnsi="Sylfaen"/>
          <w:lang w:val="ka-GE"/>
        </w:rPr>
      </w:pPr>
      <w:r w:rsidRPr="00F151CC">
        <w:rPr>
          <w:rFonts w:ascii="Sylfaen" w:hAnsi="Sylfaen"/>
          <w:lang w:val="ka-GE"/>
        </w:rPr>
        <w:t>Delivery time of goods;</w:t>
      </w:r>
    </w:p>
    <w:p w:rsidR="00D92DB5" w:rsidRPr="00F151CC" w:rsidRDefault="00D92DB5" w:rsidP="00D92DB5">
      <w:pPr>
        <w:rPr>
          <w:rFonts w:ascii="Sylfaen" w:hAnsi="Sylfaen"/>
          <w:lang w:val="ka-GE"/>
        </w:rPr>
      </w:pPr>
    </w:p>
    <w:p w:rsidR="00D92DB5" w:rsidRPr="00F151CC" w:rsidRDefault="00D92DB5" w:rsidP="00D92DB5">
      <w:pPr>
        <w:rPr>
          <w:rFonts w:ascii="Sylfaen" w:hAnsi="Sylfaen"/>
          <w:lang w:val="ka-GE"/>
        </w:rPr>
      </w:pPr>
    </w:p>
    <w:p w:rsidR="00D92DB5" w:rsidRPr="00F151CC" w:rsidRDefault="00D92DB5" w:rsidP="00D92DB5">
      <w:pPr>
        <w:pStyle w:val="ListParagraph"/>
        <w:numPr>
          <w:ilvl w:val="0"/>
          <w:numId w:val="1"/>
        </w:numPr>
        <w:rPr>
          <w:rFonts w:ascii="Sylfaen" w:hAnsi="Sylfaen"/>
          <w:lang w:val="ka-GE"/>
        </w:rPr>
      </w:pPr>
      <w:r w:rsidRPr="00F151CC">
        <w:rPr>
          <w:rFonts w:ascii="Sylfaen" w:hAnsi="Sylfaen"/>
          <w:lang w:val="ka-GE"/>
        </w:rPr>
        <w:lastRenderedPageBreak/>
        <w:t>გამოყენებული მასალის აღწერილობა (მათ შორის მასალის წარმომავლობა, შემადგენლობა, შესაბამისი ხარისხის დამადასტურებელი სერთიფიკატები), წარმოშობის ქვეყანა;</w:t>
      </w:r>
    </w:p>
    <w:p w:rsidR="00D92DB5" w:rsidRPr="00F151CC" w:rsidRDefault="00D92DB5" w:rsidP="00D92DB5">
      <w:pPr>
        <w:pStyle w:val="ListParagraph"/>
        <w:numPr>
          <w:ilvl w:val="0"/>
          <w:numId w:val="1"/>
        </w:numPr>
        <w:rPr>
          <w:rFonts w:ascii="Sylfaen" w:hAnsi="Sylfaen"/>
          <w:lang w:val="ka-GE"/>
        </w:rPr>
      </w:pPr>
      <w:r w:rsidRPr="00F151CC">
        <w:rPr>
          <w:rFonts w:ascii="Sylfaen" w:hAnsi="Sylfaen"/>
          <w:lang w:val="ka-GE"/>
        </w:rPr>
        <w:t>ინფორმაცია ლინოლიუმის მოვლის შესახებ (მწარმოებლის რეკომენდაციაზე დაყრდნობით) - რა სახის საწმენდი და სხვა საშუალებები ესაჭიროება, რა ინტენსივობით, რა რაოდენობით.</w:t>
      </w:r>
    </w:p>
    <w:p w:rsidR="00D92DB5" w:rsidRPr="00F151CC" w:rsidRDefault="00D92DB5" w:rsidP="00D92DB5">
      <w:pPr>
        <w:rPr>
          <w:rFonts w:ascii="Arial" w:hAnsi="Arial" w:cs="Arial"/>
          <w:color w:val="141B3D"/>
        </w:rPr>
      </w:pPr>
      <w:proofErr w:type="spellStart"/>
      <w:r w:rsidRPr="00F151CC">
        <w:rPr>
          <w:rFonts w:ascii="Sylfaen" w:hAnsi="Sylfaen" w:cs="Sylfaen"/>
          <w:b/>
          <w:bCs/>
          <w:color w:val="141B3D"/>
        </w:rPr>
        <w:t>სატენდერო</w:t>
      </w:r>
      <w:proofErr w:type="spellEnd"/>
      <w:r w:rsidRPr="00F151CC">
        <w:rPr>
          <w:rFonts w:ascii="Sylfaen" w:hAnsi="Sylfaen" w:cs="Sylfaen"/>
          <w:b/>
          <w:bCs/>
          <w:color w:val="141B3D"/>
          <w:lang w:val="ka-GE"/>
        </w:rPr>
        <w:t xml:space="preserve"> </w:t>
      </w:r>
      <w:proofErr w:type="spellStart"/>
      <w:r w:rsidRPr="00F151CC">
        <w:rPr>
          <w:rFonts w:ascii="Sylfaen" w:hAnsi="Sylfaen" w:cs="Sylfaen"/>
          <w:b/>
          <w:bCs/>
          <w:color w:val="141B3D"/>
        </w:rPr>
        <w:t>მოთხოვნები</w:t>
      </w:r>
      <w:proofErr w:type="spellEnd"/>
      <w:r w:rsidRPr="00F151CC">
        <w:rPr>
          <w:rFonts w:ascii="Arial" w:hAnsi="Arial" w:cs="Arial"/>
          <w:b/>
          <w:bCs/>
          <w:color w:val="141B3D"/>
        </w:rPr>
        <w:t>: </w:t>
      </w:r>
    </w:p>
    <w:p w:rsidR="00D92DB5" w:rsidRPr="00F151CC" w:rsidRDefault="00D92DB5" w:rsidP="00D92DB5">
      <w:pPr>
        <w:numPr>
          <w:ilvl w:val="0"/>
          <w:numId w:val="4"/>
        </w:numPr>
        <w:spacing w:after="0" w:line="240" w:lineRule="auto"/>
        <w:ind w:left="426"/>
        <w:rPr>
          <w:rFonts w:ascii="Arial" w:hAnsi="Arial" w:cs="Arial"/>
          <w:color w:val="141B3D"/>
        </w:rPr>
      </w:pPr>
      <w:proofErr w:type="spellStart"/>
      <w:r w:rsidRPr="00F151CC">
        <w:rPr>
          <w:rFonts w:ascii="Sylfaen" w:hAnsi="Sylfaen" w:cs="Sylfaen"/>
          <w:color w:val="141B3D"/>
        </w:rPr>
        <w:t>პრეტენდენტებმა</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უნდა</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წარ</w:t>
      </w:r>
      <w:proofErr w:type="spellEnd"/>
      <w:r w:rsidRPr="00F151CC">
        <w:rPr>
          <w:rFonts w:ascii="Sylfaen" w:hAnsi="Sylfaen" w:cs="Sylfaen"/>
          <w:color w:val="141B3D"/>
          <w:lang w:val="ka-GE"/>
        </w:rPr>
        <w:t>მო</w:t>
      </w:r>
      <w:proofErr w:type="spellStart"/>
      <w:r w:rsidRPr="00F151CC">
        <w:rPr>
          <w:rFonts w:ascii="Sylfaen" w:hAnsi="Sylfaen" w:cs="Sylfaen"/>
          <w:color w:val="141B3D"/>
        </w:rPr>
        <w:t>ადგინონ</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პროდუქციის</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მიწოდების</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და</w:t>
      </w:r>
      <w:proofErr w:type="spellEnd"/>
      <w:r w:rsidRPr="00F151CC">
        <w:rPr>
          <w:rFonts w:ascii="Arial" w:hAnsi="Arial" w:cs="Arial"/>
          <w:color w:val="141B3D"/>
        </w:rPr>
        <w:t> </w:t>
      </w:r>
      <w:proofErr w:type="spellStart"/>
      <w:r w:rsidRPr="00F151CC">
        <w:rPr>
          <w:rFonts w:ascii="Sylfaen" w:hAnsi="Sylfaen" w:cs="Sylfaen"/>
          <w:color w:val="141B3D"/>
        </w:rPr>
        <w:t>სამუშაოების</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დროის</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გეგმა</w:t>
      </w:r>
      <w:r w:rsidRPr="00F151CC">
        <w:rPr>
          <w:rFonts w:ascii="Arial" w:hAnsi="Arial" w:cs="Arial"/>
          <w:color w:val="141B3D"/>
        </w:rPr>
        <w:t>-</w:t>
      </w:r>
      <w:r w:rsidRPr="00F151CC">
        <w:rPr>
          <w:rFonts w:ascii="Sylfaen" w:hAnsi="Sylfaen" w:cs="Sylfaen"/>
          <w:color w:val="141B3D"/>
        </w:rPr>
        <w:t>გრაფიკი</w:t>
      </w:r>
      <w:proofErr w:type="spellEnd"/>
      <w:r w:rsidRPr="00F151CC">
        <w:rPr>
          <w:rFonts w:ascii="Arial" w:hAnsi="Arial" w:cs="Arial"/>
          <w:color w:val="141B3D"/>
        </w:rPr>
        <w:t>.</w:t>
      </w:r>
    </w:p>
    <w:p w:rsidR="00D92DB5" w:rsidRPr="00F151CC" w:rsidRDefault="00D92DB5" w:rsidP="00D92DB5">
      <w:pPr>
        <w:numPr>
          <w:ilvl w:val="0"/>
          <w:numId w:val="4"/>
        </w:numPr>
        <w:spacing w:after="150" w:line="240" w:lineRule="auto"/>
        <w:ind w:left="426"/>
        <w:rPr>
          <w:rFonts w:ascii="Arial" w:hAnsi="Arial" w:cs="Arial"/>
          <w:color w:val="141B3D"/>
        </w:rPr>
      </w:pPr>
      <w:proofErr w:type="spellStart"/>
      <w:r w:rsidRPr="00F151CC">
        <w:rPr>
          <w:rFonts w:ascii="Sylfaen" w:hAnsi="Sylfaen" w:cs="Sylfaen"/>
          <w:color w:val="141B3D"/>
        </w:rPr>
        <w:t>მონაწილეს</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უნდა</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ჰქონდეს</w:t>
      </w:r>
      <w:proofErr w:type="spellEnd"/>
      <w:r w:rsidRPr="00F151CC">
        <w:rPr>
          <w:rFonts w:ascii="Sylfaen" w:hAnsi="Sylfaen" w:cs="Sylfaen"/>
          <w:color w:val="141B3D"/>
          <w:lang w:val="ka-GE"/>
        </w:rPr>
        <w:t xml:space="preserve"> </w:t>
      </w:r>
      <w:proofErr w:type="spellStart"/>
      <w:proofErr w:type="gramStart"/>
      <w:r w:rsidRPr="00F151CC">
        <w:rPr>
          <w:rFonts w:ascii="Sylfaen" w:hAnsi="Sylfaen" w:cs="Sylfaen"/>
          <w:color w:val="141B3D"/>
        </w:rPr>
        <w:t>შესაძლებლობა</w:t>
      </w:r>
      <w:r w:rsidRPr="00F151CC">
        <w:rPr>
          <w:rFonts w:ascii="Arial" w:hAnsi="Arial" w:cs="Arial"/>
          <w:color w:val="141B3D"/>
        </w:rPr>
        <w:t>,</w:t>
      </w:r>
      <w:r w:rsidRPr="00F151CC">
        <w:rPr>
          <w:rFonts w:ascii="Sylfaen" w:hAnsi="Sylfaen" w:cs="Sylfaen"/>
          <w:color w:val="141B3D"/>
        </w:rPr>
        <w:t>მოთხოვნისამებრ</w:t>
      </w:r>
      <w:proofErr w:type="spellEnd"/>
      <w:proofErr w:type="gramEnd"/>
      <w:r w:rsidRPr="00F151CC">
        <w:rPr>
          <w:rFonts w:ascii="Arial" w:hAnsi="Arial" w:cs="Arial"/>
          <w:color w:val="141B3D"/>
        </w:rPr>
        <w:t xml:space="preserve">, </w:t>
      </w:r>
      <w:proofErr w:type="spellStart"/>
      <w:r w:rsidRPr="00F151CC">
        <w:rPr>
          <w:rFonts w:ascii="Sylfaen" w:hAnsi="Sylfaen" w:cs="Sylfaen"/>
          <w:color w:val="141B3D"/>
        </w:rPr>
        <w:t>წარუდგინოს</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შემსყიდველს</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შემოთავაზებული</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პროდუქციის</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ხარისხის</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დამადასტურებელი</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დოკუმენტები</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და</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შესატყვისობის</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სერთიფიკატი</w:t>
      </w:r>
      <w:proofErr w:type="spellEnd"/>
      <w:r w:rsidRPr="00F151CC">
        <w:rPr>
          <w:rFonts w:ascii="Arial" w:hAnsi="Arial" w:cs="Arial"/>
          <w:color w:val="141B3D"/>
        </w:rPr>
        <w:t>.</w:t>
      </w:r>
    </w:p>
    <w:p w:rsidR="00D92DB5" w:rsidRPr="00F151CC" w:rsidRDefault="00D92DB5" w:rsidP="00D92DB5">
      <w:pPr>
        <w:ind w:left="426"/>
        <w:rPr>
          <w:rFonts w:ascii="Arial" w:hAnsi="Arial" w:cs="Arial"/>
          <w:color w:val="141B3D"/>
        </w:rPr>
      </w:pPr>
      <w:r w:rsidRPr="00F151CC">
        <w:rPr>
          <w:rFonts w:ascii="Arial" w:hAnsi="Arial" w:cs="Arial"/>
          <w:color w:val="141B3D"/>
        </w:rPr>
        <w:t>LUMP SUM-</w:t>
      </w:r>
      <w:proofErr w:type="spellStart"/>
      <w:r w:rsidRPr="00F151CC">
        <w:rPr>
          <w:rFonts w:ascii="Sylfaen" w:hAnsi="Sylfaen" w:cs="Sylfaen"/>
          <w:color w:val="141B3D"/>
        </w:rPr>
        <w:t>ტიპის</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ხელშეკრულება</w:t>
      </w:r>
      <w:proofErr w:type="spellEnd"/>
      <w:r w:rsidRPr="00F151CC">
        <w:rPr>
          <w:rFonts w:ascii="Arial" w:hAnsi="Arial" w:cs="Arial"/>
          <w:color w:val="141B3D"/>
        </w:rPr>
        <w:t>.</w:t>
      </w:r>
    </w:p>
    <w:p w:rsidR="00D92DB5" w:rsidRPr="00F151CC" w:rsidRDefault="00D92DB5" w:rsidP="00D92DB5">
      <w:pPr>
        <w:ind w:left="426"/>
        <w:rPr>
          <w:rFonts w:ascii="Sylfaen" w:hAnsi="Sylfaen" w:cs="Sylfaen"/>
          <w:color w:val="FF0000"/>
          <w:lang w:val="ka-GE"/>
        </w:rPr>
      </w:pPr>
      <w:proofErr w:type="spellStart"/>
      <w:r w:rsidRPr="00F151CC">
        <w:rPr>
          <w:rFonts w:ascii="Sylfaen" w:hAnsi="Sylfaen" w:cs="Sylfaen"/>
          <w:b/>
          <w:bCs/>
          <w:color w:val="141B3D"/>
        </w:rPr>
        <w:t>სატენდერო</w:t>
      </w:r>
      <w:proofErr w:type="spellEnd"/>
      <w:r w:rsidRPr="00F151CC">
        <w:rPr>
          <w:rFonts w:ascii="Sylfaen" w:hAnsi="Sylfaen" w:cs="Sylfaen"/>
          <w:b/>
          <w:bCs/>
          <w:color w:val="141B3D"/>
          <w:lang w:val="ka-GE"/>
        </w:rPr>
        <w:t xml:space="preserve"> </w:t>
      </w:r>
      <w:proofErr w:type="spellStart"/>
      <w:r w:rsidRPr="00F151CC">
        <w:rPr>
          <w:rFonts w:ascii="Sylfaen" w:hAnsi="Sylfaen" w:cs="Sylfaen"/>
          <w:b/>
          <w:bCs/>
          <w:color w:val="141B3D"/>
        </w:rPr>
        <w:t>პირობები</w:t>
      </w:r>
      <w:proofErr w:type="spellEnd"/>
      <w:r w:rsidRPr="00F151CC">
        <w:rPr>
          <w:rFonts w:ascii="Arial" w:hAnsi="Arial" w:cs="Arial"/>
          <w:b/>
          <w:bCs/>
          <w:color w:val="141B3D"/>
        </w:rPr>
        <w:t>:</w:t>
      </w:r>
      <w:r w:rsidRPr="00F151CC">
        <w:rPr>
          <w:rFonts w:ascii="Arial" w:hAnsi="Arial" w:cs="Arial"/>
          <w:color w:val="141B3D"/>
        </w:rPr>
        <w:t> </w:t>
      </w:r>
      <w:proofErr w:type="spellStart"/>
      <w:r w:rsidRPr="00F151CC">
        <w:rPr>
          <w:rFonts w:ascii="Sylfaen" w:hAnsi="Sylfaen" w:cs="Sylfaen"/>
          <w:color w:val="141B3D"/>
        </w:rPr>
        <w:t>ფასები</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წარმოდგენილიუნდა</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იყოს</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ლარში</w:t>
      </w:r>
      <w:proofErr w:type="spellEnd"/>
      <w:r w:rsidRPr="00F151CC">
        <w:rPr>
          <w:rFonts w:ascii="Arial" w:hAnsi="Arial" w:cs="Arial"/>
          <w:color w:val="141B3D"/>
        </w:rPr>
        <w:t xml:space="preserve">, </w:t>
      </w:r>
      <w:proofErr w:type="spellStart"/>
      <w:r w:rsidRPr="00F151CC">
        <w:rPr>
          <w:rFonts w:ascii="Sylfaen" w:hAnsi="Sylfaen" w:cs="Sylfaen"/>
          <w:color w:val="141B3D"/>
        </w:rPr>
        <w:t>ყველა</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გადასახადის</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ჩათვლით</w:t>
      </w:r>
      <w:proofErr w:type="spellEnd"/>
      <w:r w:rsidRPr="00F151CC">
        <w:rPr>
          <w:rFonts w:ascii="Arial" w:hAnsi="Arial" w:cs="Arial"/>
          <w:color w:val="141B3D"/>
        </w:rPr>
        <w:t xml:space="preserve"> (</w:t>
      </w:r>
      <w:proofErr w:type="spellStart"/>
      <w:r w:rsidRPr="00F151CC">
        <w:rPr>
          <w:rFonts w:ascii="Sylfaen" w:hAnsi="Sylfaen" w:cs="Sylfaen"/>
          <w:color w:val="141B3D"/>
        </w:rPr>
        <w:t>დ</w:t>
      </w:r>
      <w:r w:rsidRPr="00F151CC">
        <w:rPr>
          <w:rFonts w:ascii="Arial" w:hAnsi="Arial" w:cs="Arial"/>
          <w:color w:val="141B3D"/>
        </w:rPr>
        <w:t>.</w:t>
      </w:r>
      <w:r w:rsidRPr="00F151CC">
        <w:rPr>
          <w:rFonts w:ascii="Sylfaen" w:hAnsi="Sylfaen" w:cs="Sylfaen"/>
          <w:color w:val="141B3D"/>
        </w:rPr>
        <w:t>ღ</w:t>
      </w:r>
      <w:r w:rsidRPr="00F151CC">
        <w:rPr>
          <w:rFonts w:ascii="Arial" w:hAnsi="Arial" w:cs="Arial"/>
          <w:color w:val="141B3D"/>
        </w:rPr>
        <w:t>.</w:t>
      </w:r>
      <w:r w:rsidRPr="00F151CC">
        <w:rPr>
          <w:rFonts w:ascii="Sylfaen" w:hAnsi="Sylfaen" w:cs="Sylfaen"/>
          <w:color w:val="141B3D"/>
        </w:rPr>
        <w:t>გ</w:t>
      </w:r>
      <w:proofErr w:type="spellEnd"/>
      <w:r w:rsidRPr="00F151CC">
        <w:rPr>
          <w:rFonts w:ascii="Arial" w:hAnsi="Arial" w:cs="Arial"/>
          <w:color w:val="141B3D"/>
        </w:rPr>
        <w:t xml:space="preserve">., </w:t>
      </w:r>
      <w:proofErr w:type="spellStart"/>
      <w:r w:rsidRPr="00F151CC">
        <w:rPr>
          <w:rFonts w:ascii="Sylfaen" w:hAnsi="Sylfaen" w:cs="Sylfaen"/>
          <w:color w:val="141B3D"/>
        </w:rPr>
        <w:t>საშემოსავლო</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და</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ა</w:t>
      </w:r>
      <w:r w:rsidRPr="00F151CC">
        <w:rPr>
          <w:rFonts w:ascii="Arial" w:hAnsi="Arial" w:cs="Arial"/>
          <w:color w:val="141B3D"/>
        </w:rPr>
        <w:t>.</w:t>
      </w:r>
      <w:r w:rsidRPr="00F151CC">
        <w:rPr>
          <w:rFonts w:ascii="Sylfaen" w:hAnsi="Sylfaen" w:cs="Sylfaen"/>
          <w:color w:val="141B3D"/>
        </w:rPr>
        <w:t>შ</w:t>
      </w:r>
      <w:proofErr w:type="spellEnd"/>
      <w:r w:rsidRPr="00F151CC">
        <w:rPr>
          <w:rFonts w:ascii="Arial" w:hAnsi="Arial" w:cs="Arial"/>
          <w:color w:val="141B3D"/>
        </w:rPr>
        <w:t xml:space="preserve">.). </w:t>
      </w:r>
      <w:proofErr w:type="spellStart"/>
      <w:r w:rsidRPr="00F151CC">
        <w:rPr>
          <w:rFonts w:ascii="Sylfaen" w:hAnsi="Sylfaen" w:cs="Sylfaen"/>
          <w:color w:val="141B3D"/>
        </w:rPr>
        <w:t>წინადადება</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შევსებულიუნდა</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იყოს</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დამკვეთის</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მიერ</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წარმოდგენილ</w:t>
      </w:r>
      <w:proofErr w:type="spellEnd"/>
      <w:r w:rsidRPr="00F151CC">
        <w:rPr>
          <w:rFonts w:ascii="Arial" w:hAnsi="Arial" w:cs="Arial"/>
          <w:color w:val="141B3D"/>
        </w:rPr>
        <w:t xml:space="preserve"> „ </w:t>
      </w:r>
      <w:proofErr w:type="spellStart"/>
      <w:r w:rsidRPr="00F151CC">
        <w:rPr>
          <w:rFonts w:ascii="Sylfaen" w:hAnsi="Sylfaen" w:cs="Sylfaen"/>
          <w:color w:val="141B3D"/>
        </w:rPr>
        <w:t>სატენდერო</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დანართ</w:t>
      </w:r>
      <w:proofErr w:type="spellEnd"/>
      <w:r w:rsidRPr="00F151CC">
        <w:rPr>
          <w:rFonts w:ascii="Arial" w:hAnsi="Arial" w:cs="Arial"/>
          <w:color w:val="141B3D"/>
        </w:rPr>
        <w:t xml:space="preserve"> N 1 “-</w:t>
      </w:r>
      <w:proofErr w:type="spellStart"/>
      <w:r w:rsidRPr="00F151CC">
        <w:rPr>
          <w:rFonts w:ascii="Sylfaen" w:hAnsi="Sylfaen" w:cs="Sylfaen"/>
          <w:color w:val="141B3D"/>
        </w:rPr>
        <w:t>ის</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ფორმაში</w:t>
      </w:r>
      <w:proofErr w:type="spellEnd"/>
      <w:r w:rsidRPr="00F151CC">
        <w:rPr>
          <w:rFonts w:ascii="Arial" w:hAnsi="Arial" w:cs="Arial"/>
          <w:color w:val="141B3D"/>
        </w:rPr>
        <w:t>. </w:t>
      </w:r>
    </w:p>
    <w:p w:rsidR="00D92DB5" w:rsidRPr="00F151CC" w:rsidRDefault="00D92DB5" w:rsidP="00D92DB5">
      <w:pPr>
        <w:spacing w:after="225"/>
        <w:ind w:left="426"/>
        <w:rPr>
          <w:rFonts w:ascii="Sylfaen" w:hAnsi="Sylfaen" w:cs="Arial"/>
          <w:color w:val="141B3D"/>
          <w:lang w:val="ka-GE"/>
        </w:rPr>
      </w:pPr>
      <w:r w:rsidRPr="00F151CC">
        <w:rPr>
          <w:rFonts w:ascii="Arial" w:hAnsi="Arial" w:cs="Arial"/>
          <w:color w:val="141B3D"/>
          <w:lang w:val="ka-GE"/>
        </w:rPr>
        <w:t>„</w:t>
      </w:r>
      <w:r w:rsidRPr="00F151CC">
        <w:rPr>
          <w:rFonts w:ascii="Sylfaen" w:hAnsi="Sylfaen" w:cs="Sylfaen"/>
          <w:color w:val="141B3D"/>
          <w:lang w:val="ka-GE"/>
        </w:rPr>
        <w:t>სატენდერო დანართ</w:t>
      </w:r>
      <w:r w:rsidRPr="00F151CC">
        <w:rPr>
          <w:rFonts w:ascii="Arial" w:hAnsi="Arial" w:cs="Arial"/>
          <w:color w:val="141B3D"/>
          <w:lang w:val="ka-GE"/>
        </w:rPr>
        <w:t xml:space="preserve"> N1“-</w:t>
      </w:r>
      <w:r w:rsidRPr="00F151CC">
        <w:rPr>
          <w:rFonts w:ascii="Sylfaen" w:hAnsi="Sylfaen" w:cs="Sylfaen"/>
          <w:color w:val="141B3D"/>
          <w:lang w:val="ka-GE"/>
        </w:rPr>
        <w:t>ში ივსება მხოლოდ და მხოლოდ სამუშაოების ფასთა გრაფები</w:t>
      </w:r>
      <w:r w:rsidRPr="00F151CC">
        <w:rPr>
          <w:rFonts w:ascii="Arial" w:hAnsi="Arial" w:cs="Arial"/>
          <w:color w:val="141B3D"/>
          <w:lang w:val="ka-GE"/>
        </w:rPr>
        <w:t xml:space="preserve">, </w:t>
      </w:r>
      <w:r w:rsidRPr="00F151CC">
        <w:rPr>
          <w:rFonts w:ascii="Sylfaen" w:hAnsi="Sylfaen" w:cs="Sylfaen"/>
          <w:color w:val="141B3D"/>
          <w:lang w:val="ka-GE"/>
        </w:rPr>
        <w:t>დანარიცხების პროცენტული სიდიდეები და შემსრულებლის მონაცემები</w:t>
      </w:r>
      <w:r w:rsidRPr="00F151CC">
        <w:rPr>
          <w:rFonts w:ascii="Arial" w:hAnsi="Arial" w:cs="Arial"/>
          <w:color w:val="141B3D"/>
          <w:lang w:val="ka-GE"/>
        </w:rPr>
        <w:t xml:space="preserve">. </w:t>
      </w:r>
      <w:r w:rsidRPr="00F151CC">
        <w:rPr>
          <w:rFonts w:ascii="Sylfaen" w:hAnsi="Sylfaen" w:cs="Sylfaen"/>
          <w:color w:val="141B3D"/>
          <w:lang w:val="ka-GE"/>
        </w:rPr>
        <w:t>დანარიცხების გრაფაში არ არის საშემოსავლოს პუნქტი</w:t>
      </w:r>
      <w:r w:rsidRPr="00F151CC">
        <w:rPr>
          <w:rFonts w:ascii="Arial" w:hAnsi="Arial" w:cs="Arial"/>
          <w:color w:val="141B3D"/>
          <w:lang w:val="ka-GE"/>
        </w:rPr>
        <w:t xml:space="preserve">, </w:t>
      </w:r>
      <w:r w:rsidRPr="00F151CC">
        <w:rPr>
          <w:rFonts w:ascii="Sylfaen" w:hAnsi="Sylfaen" w:cs="Sylfaen"/>
          <w:color w:val="141B3D"/>
          <w:lang w:val="ka-GE"/>
        </w:rPr>
        <w:t>რაც იმას ნიშნავს</w:t>
      </w:r>
      <w:r w:rsidRPr="00F151CC">
        <w:rPr>
          <w:rFonts w:ascii="Arial" w:hAnsi="Arial" w:cs="Arial"/>
          <w:color w:val="141B3D"/>
          <w:lang w:val="ka-GE"/>
        </w:rPr>
        <w:t xml:space="preserve">, </w:t>
      </w:r>
      <w:r w:rsidRPr="00F151CC">
        <w:rPr>
          <w:rFonts w:ascii="Sylfaen" w:hAnsi="Sylfaen" w:cs="Sylfaen"/>
          <w:color w:val="141B3D"/>
          <w:lang w:val="ka-GE"/>
        </w:rPr>
        <w:t xml:space="preserve">რომ აღნიშნული გადასახადი </w:t>
      </w:r>
      <w:proofErr w:type="spellStart"/>
      <w:r w:rsidRPr="00F151CC">
        <w:rPr>
          <w:rFonts w:ascii="Sylfaen" w:hAnsi="Sylfaen" w:cs="Sylfaen"/>
          <w:color w:val="141B3D"/>
        </w:rPr>
        <w:t>ხელფასების</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სვეტში</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უნდა</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იყოს</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გათვალისწინებული</w:t>
      </w:r>
      <w:proofErr w:type="spellEnd"/>
      <w:r w:rsidRPr="00F151CC">
        <w:rPr>
          <w:rFonts w:ascii="Arial" w:hAnsi="Arial" w:cs="Arial"/>
          <w:color w:val="141B3D"/>
        </w:rPr>
        <w:t>.</w:t>
      </w:r>
    </w:p>
    <w:p w:rsidR="00D92DB5" w:rsidRPr="00F151CC" w:rsidRDefault="00D92DB5" w:rsidP="00D92DB5">
      <w:pPr>
        <w:numPr>
          <w:ilvl w:val="0"/>
          <w:numId w:val="5"/>
        </w:numPr>
        <w:spacing w:after="0" w:line="240" w:lineRule="auto"/>
        <w:ind w:left="426"/>
        <w:rPr>
          <w:rFonts w:ascii="Arial" w:hAnsi="Arial" w:cs="Arial"/>
          <w:color w:val="141B3D"/>
        </w:rPr>
      </w:pPr>
      <w:proofErr w:type="spellStart"/>
      <w:r w:rsidRPr="00F151CC">
        <w:rPr>
          <w:rFonts w:ascii="Sylfaen" w:hAnsi="Sylfaen" w:cs="Sylfaen"/>
          <w:color w:val="141B3D"/>
        </w:rPr>
        <w:t>მომსახურება</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უნდა</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შესრულდეს</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საქართველოში</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მოქმედი</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სტანდარტებისა</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და</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ნორმების</w:t>
      </w:r>
      <w:proofErr w:type="spellEnd"/>
      <w:r w:rsidRPr="00F151CC">
        <w:rPr>
          <w:rFonts w:ascii="Arial" w:hAnsi="Arial" w:cs="Arial"/>
          <w:color w:val="141B3D"/>
        </w:rPr>
        <w:t xml:space="preserve">, </w:t>
      </w:r>
      <w:proofErr w:type="spellStart"/>
      <w:r w:rsidRPr="00F151CC">
        <w:rPr>
          <w:rFonts w:ascii="Sylfaen" w:hAnsi="Sylfaen" w:cs="Sylfaen"/>
          <w:color w:val="141B3D"/>
        </w:rPr>
        <w:t>ასევე</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შრომის</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უსაფრთხოების</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მოთხოვნების</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მკაცრი</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დაცვით</w:t>
      </w:r>
      <w:proofErr w:type="spellEnd"/>
      <w:r w:rsidRPr="00F151CC">
        <w:rPr>
          <w:rFonts w:ascii="Arial" w:hAnsi="Arial" w:cs="Arial"/>
          <w:color w:val="141B3D"/>
        </w:rPr>
        <w:t>;</w:t>
      </w:r>
    </w:p>
    <w:p w:rsidR="00D92DB5" w:rsidRPr="00F151CC" w:rsidRDefault="00D92DB5" w:rsidP="00D92DB5">
      <w:pPr>
        <w:spacing w:after="225"/>
        <w:ind w:left="426"/>
        <w:rPr>
          <w:rFonts w:ascii="Sylfaen" w:hAnsi="Sylfaen" w:cs="Arial"/>
          <w:color w:val="141B3D"/>
          <w:lang w:val="ka-GE"/>
        </w:rPr>
      </w:pPr>
    </w:p>
    <w:p w:rsidR="00D92DB5" w:rsidRPr="00F151CC" w:rsidRDefault="00D92DB5" w:rsidP="00D92DB5">
      <w:pPr>
        <w:pStyle w:val="ListParagraph"/>
        <w:numPr>
          <w:ilvl w:val="0"/>
          <w:numId w:val="1"/>
        </w:numPr>
        <w:rPr>
          <w:rFonts w:ascii="Sylfaen" w:hAnsi="Sylfaen"/>
          <w:lang w:val="ka-GE"/>
        </w:rPr>
      </w:pPr>
      <w:r w:rsidRPr="00F151CC">
        <w:rPr>
          <w:rFonts w:ascii="Sylfaen" w:hAnsi="Sylfaen"/>
          <w:lang w:val="ka-GE"/>
        </w:rPr>
        <w:t>Description of the material used (including material origin, composition, appropriate certificates of quality), country of origin;</w:t>
      </w:r>
    </w:p>
    <w:p w:rsidR="00D92DB5" w:rsidRPr="00F151CC" w:rsidRDefault="00D92DB5" w:rsidP="00D92DB5">
      <w:pPr>
        <w:pStyle w:val="ListParagraph"/>
        <w:numPr>
          <w:ilvl w:val="0"/>
          <w:numId w:val="1"/>
        </w:numPr>
        <w:rPr>
          <w:rFonts w:ascii="Sylfaen" w:hAnsi="Sylfaen"/>
          <w:lang w:val="ka-GE"/>
        </w:rPr>
      </w:pPr>
      <w:r w:rsidRPr="00F151CC">
        <w:rPr>
          <w:rFonts w:ascii="Sylfaen" w:hAnsi="Sylfaen"/>
        </w:rPr>
        <w:t>I</w:t>
      </w:r>
      <w:r w:rsidRPr="00F151CC">
        <w:rPr>
          <w:rFonts w:ascii="Sylfaen" w:hAnsi="Sylfaen"/>
          <w:lang w:val="ka-GE"/>
        </w:rPr>
        <w:t xml:space="preserve">nformation </w:t>
      </w:r>
      <w:r w:rsidRPr="00F151CC">
        <w:rPr>
          <w:rFonts w:ascii="Sylfaen" w:hAnsi="Sylfaen"/>
        </w:rPr>
        <w:t>on h</w:t>
      </w:r>
      <w:r w:rsidRPr="00F151CC">
        <w:rPr>
          <w:rFonts w:ascii="Sylfaen" w:hAnsi="Sylfaen"/>
          <w:lang w:val="ka-GE"/>
        </w:rPr>
        <w:t xml:space="preserve">ow </w:t>
      </w:r>
      <w:r w:rsidRPr="00F151CC">
        <w:rPr>
          <w:rFonts w:ascii="Sylfaen" w:hAnsi="Sylfaen"/>
        </w:rPr>
        <w:t>t</w:t>
      </w:r>
      <w:r w:rsidRPr="00F151CC">
        <w:rPr>
          <w:rFonts w:ascii="Sylfaen" w:hAnsi="Sylfaen"/>
          <w:lang w:val="ka-GE"/>
        </w:rPr>
        <w:t xml:space="preserve">o </w:t>
      </w:r>
      <w:r w:rsidRPr="00F151CC">
        <w:rPr>
          <w:rFonts w:ascii="Sylfaen" w:hAnsi="Sylfaen"/>
        </w:rPr>
        <w:t>c</w:t>
      </w:r>
      <w:r w:rsidRPr="00F151CC">
        <w:rPr>
          <w:rFonts w:ascii="Sylfaen" w:hAnsi="Sylfaen"/>
          <w:lang w:val="ka-GE"/>
        </w:rPr>
        <w:t xml:space="preserve">are </w:t>
      </w:r>
      <w:r w:rsidRPr="00F151CC">
        <w:rPr>
          <w:rFonts w:ascii="Sylfaen" w:hAnsi="Sylfaen"/>
        </w:rPr>
        <w:t>f</w:t>
      </w:r>
      <w:r w:rsidRPr="00F151CC">
        <w:rPr>
          <w:rFonts w:ascii="Sylfaen" w:hAnsi="Sylfaen"/>
          <w:lang w:val="ka-GE"/>
        </w:rPr>
        <w:t>or Linoleum Floors (based on the manufacturer's recommendation) - What kind of cleaning and other means are needed, with what intensity, in what quantity.</w:t>
      </w:r>
    </w:p>
    <w:p w:rsidR="00D92DB5" w:rsidRPr="00F151CC" w:rsidRDefault="00D92DB5" w:rsidP="00D92DB5">
      <w:pPr>
        <w:rPr>
          <w:rFonts w:ascii="Sylfaen" w:hAnsi="Sylfaen"/>
          <w:lang w:val="ka-GE"/>
        </w:rPr>
      </w:pPr>
    </w:p>
    <w:p w:rsidR="00D92DB5" w:rsidRPr="00F151CC" w:rsidRDefault="00D92DB5" w:rsidP="00D92DB5">
      <w:pPr>
        <w:rPr>
          <w:rFonts w:ascii="Arial" w:hAnsi="Arial" w:cs="Arial"/>
          <w:color w:val="141B3D"/>
        </w:rPr>
      </w:pPr>
      <w:r w:rsidRPr="00F151CC">
        <w:rPr>
          <w:rFonts w:ascii="Sylfaen" w:hAnsi="Sylfaen" w:cs="Sylfaen"/>
          <w:b/>
          <w:bCs/>
          <w:color w:val="141B3D"/>
        </w:rPr>
        <w:t>Tender requirements</w:t>
      </w:r>
      <w:r w:rsidRPr="00F151CC">
        <w:rPr>
          <w:rFonts w:ascii="Arial" w:hAnsi="Arial" w:cs="Arial"/>
          <w:b/>
          <w:bCs/>
          <w:color w:val="141B3D"/>
        </w:rPr>
        <w:t>: </w:t>
      </w:r>
    </w:p>
    <w:p w:rsidR="00D92DB5" w:rsidRPr="00F151CC" w:rsidRDefault="00D92DB5" w:rsidP="00D92DB5">
      <w:pPr>
        <w:numPr>
          <w:ilvl w:val="0"/>
          <w:numId w:val="4"/>
        </w:numPr>
        <w:spacing w:after="0" w:line="240" w:lineRule="auto"/>
        <w:rPr>
          <w:rFonts w:ascii="Arial" w:hAnsi="Arial" w:cs="Arial"/>
          <w:color w:val="141B3D"/>
        </w:rPr>
      </w:pPr>
      <w:r w:rsidRPr="00F151CC">
        <w:rPr>
          <w:rFonts w:ascii="Sylfaen" w:hAnsi="Sylfaen" w:cs="Sylfaen"/>
          <w:color w:val="141B3D"/>
        </w:rPr>
        <w:t>Bidders must submit a product delivery schedule and work schedule as well</w:t>
      </w:r>
      <w:r w:rsidRPr="00F151CC">
        <w:rPr>
          <w:rFonts w:ascii="Arial" w:hAnsi="Arial" w:cs="Arial"/>
          <w:color w:val="141B3D"/>
        </w:rPr>
        <w:t>.</w:t>
      </w:r>
    </w:p>
    <w:p w:rsidR="00D92DB5" w:rsidRPr="00F151CC" w:rsidRDefault="00D92DB5" w:rsidP="00D92DB5">
      <w:pPr>
        <w:spacing w:after="0" w:line="240" w:lineRule="auto"/>
        <w:rPr>
          <w:rFonts w:ascii="Arial" w:hAnsi="Arial" w:cs="Arial"/>
          <w:color w:val="141B3D"/>
        </w:rPr>
      </w:pPr>
    </w:p>
    <w:p w:rsidR="00D92DB5" w:rsidRPr="00F151CC" w:rsidRDefault="00D92DB5" w:rsidP="00D92DB5">
      <w:pPr>
        <w:numPr>
          <w:ilvl w:val="0"/>
          <w:numId w:val="4"/>
        </w:numPr>
        <w:spacing w:after="150" w:line="240" w:lineRule="auto"/>
        <w:rPr>
          <w:rFonts w:ascii="Arial" w:hAnsi="Arial" w:cs="Arial"/>
          <w:color w:val="141B3D"/>
        </w:rPr>
      </w:pPr>
      <w:r w:rsidRPr="00F151CC">
        <w:rPr>
          <w:rFonts w:ascii="Sylfaen" w:hAnsi="Sylfaen" w:cs="Sylfaen"/>
          <w:color w:val="141B3D"/>
        </w:rPr>
        <w:t>The bidder must have the opportunity, upon request, to submit to the buyer the documents certifying the quality of the offered products and the certificate of conformity</w:t>
      </w:r>
      <w:r w:rsidRPr="00F151CC">
        <w:rPr>
          <w:rFonts w:ascii="Arial" w:hAnsi="Arial" w:cs="Arial"/>
          <w:color w:val="141B3D"/>
        </w:rPr>
        <w:t>.</w:t>
      </w:r>
    </w:p>
    <w:p w:rsidR="00D92DB5" w:rsidRPr="00F151CC" w:rsidRDefault="00D92DB5" w:rsidP="00D92DB5">
      <w:pPr>
        <w:ind w:left="426"/>
        <w:rPr>
          <w:rFonts w:ascii="Sylfaen" w:hAnsi="Sylfaen" w:cs="Arial"/>
          <w:color w:val="141B3D"/>
          <w:lang w:val="ka-GE"/>
        </w:rPr>
      </w:pPr>
      <w:r w:rsidRPr="00F151CC">
        <w:rPr>
          <w:rFonts w:ascii="Arial" w:hAnsi="Arial" w:cs="Arial"/>
          <w:color w:val="141B3D"/>
        </w:rPr>
        <w:t>LUMP SUM-type contract.</w:t>
      </w:r>
    </w:p>
    <w:p w:rsidR="00D92DB5" w:rsidRPr="00F151CC" w:rsidRDefault="00D92DB5" w:rsidP="00D92DB5">
      <w:pPr>
        <w:ind w:left="426"/>
        <w:rPr>
          <w:rFonts w:ascii="Sylfaen" w:hAnsi="Sylfaen" w:cs="Arial"/>
          <w:color w:val="141B3D"/>
          <w:lang w:val="ka-GE"/>
        </w:rPr>
      </w:pPr>
    </w:p>
    <w:p w:rsidR="00D92DB5" w:rsidRPr="00F151CC" w:rsidRDefault="00D92DB5" w:rsidP="00D92DB5">
      <w:pPr>
        <w:ind w:left="426"/>
        <w:rPr>
          <w:rFonts w:ascii="Arial" w:hAnsi="Arial" w:cs="Arial"/>
          <w:color w:val="141B3D"/>
        </w:rPr>
      </w:pPr>
      <w:r w:rsidRPr="00F151CC">
        <w:rPr>
          <w:rFonts w:ascii="Sylfaen" w:hAnsi="Sylfaen" w:cs="Sylfaen"/>
          <w:b/>
          <w:bCs/>
          <w:color w:val="141B3D"/>
        </w:rPr>
        <w:t>Tender conditions</w:t>
      </w:r>
      <w:r w:rsidRPr="00F151CC">
        <w:rPr>
          <w:rFonts w:ascii="Arial" w:hAnsi="Arial" w:cs="Arial"/>
          <w:b/>
          <w:bCs/>
          <w:color w:val="141B3D"/>
        </w:rPr>
        <w:t>:</w:t>
      </w:r>
      <w:r w:rsidRPr="00F151CC">
        <w:rPr>
          <w:rFonts w:ascii="Arial" w:hAnsi="Arial" w:cs="Arial"/>
          <w:color w:val="141B3D"/>
        </w:rPr>
        <w:t> </w:t>
      </w:r>
      <w:r w:rsidRPr="00F151CC">
        <w:rPr>
          <w:rFonts w:ascii="Sylfaen" w:hAnsi="Sylfaen" w:cs="Sylfaen"/>
          <w:color w:val="141B3D"/>
        </w:rPr>
        <w:t>Prices must be presented in GEL, including all taxes (VAT, income, etc.). The proposal must be filled in the form of "Tender Appendix N 1" submitted by the customer</w:t>
      </w:r>
      <w:r w:rsidRPr="00F151CC">
        <w:rPr>
          <w:rFonts w:ascii="Arial" w:hAnsi="Arial" w:cs="Arial"/>
          <w:color w:val="141B3D"/>
        </w:rPr>
        <w:t>. </w:t>
      </w:r>
    </w:p>
    <w:p w:rsidR="00D92DB5" w:rsidRPr="00F151CC" w:rsidRDefault="00D92DB5" w:rsidP="00D92DB5">
      <w:pPr>
        <w:spacing w:after="225"/>
        <w:ind w:left="426"/>
        <w:rPr>
          <w:rFonts w:ascii="Sylfaen" w:hAnsi="Sylfaen" w:cs="Sylfaen"/>
          <w:color w:val="141B3D"/>
          <w:lang w:val="ka-GE"/>
        </w:rPr>
      </w:pPr>
      <w:r w:rsidRPr="00F151CC">
        <w:rPr>
          <w:rFonts w:ascii="Arial" w:hAnsi="Arial" w:cs="Arial"/>
          <w:color w:val="141B3D"/>
        </w:rPr>
        <w:t xml:space="preserve">Only the price graphs of the works, the percentage of accruals and the data of the contractor are filled in "Tender Annex N1". </w:t>
      </w:r>
      <w:r w:rsidRPr="00F151CC">
        <w:rPr>
          <w:rFonts w:ascii="Sylfaen" w:hAnsi="Sylfaen" w:cs="Sylfaen"/>
          <w:color w:val="141B3D"/>
        </w:rPr>
        <w:t>There is no income graph in the accrual column, which means that the said tax should be included in the payroll column.</w:t>
      </w:r>
    </w:p>
    <w:p w:rsidR="00D92DB5" w:rsidRPr="00F151CC" w:rsidRDefault="00D92DB5" w:rsidP="00D92DB5">
      <w:pPr>
        <w:spacing w:after="225"/>
        <w:ind w:left="426"/>
        <w:rPr>
          <w:rFonts w:ascii="Sylfaen" w:hAnsi="Sylfaen" w:cs="Sylfaen"/>
          <w:color w:val="141B3D"/>
          <w:lang w:val="ka-GE"/>
        </w:rPr>
      </w:pPr>
    </w:p>
    <w:p w:rsidR="00D92DB5" w:rsidRPr="00F151CC" w:rsidRDefault="00D92DB5" w:rsidP="00D92DB5">
      <w:pPr>
        <w:spacing w:after="225"/>
        <w:ind w:left="426"/>
        <w:rPr>
          <w:rFonts w:ascii="Sylfaen" w:hAnsi="Sylfaen" w:cs="Sylfaen"/>
          <w:color w:val="141B3D"/>
          <w:lang w:val="ka-GE"/>
        </w:rPr>
      </w:pPr>
    </w:p>
    <w:p w:rsidR="00D92DB5" w:rsidRDefault="00D92DB5" w:rsidP="00D92DB5">
      <w:pPr>
        <w:spacing w:after="225"/>
        <w:ind w:left="426"/>
        <w:rPr>
          <w:rFonts w:ascii="Sylfaen" w:hAnsi="Sylfaen" w:cs="Sylfaen"/>
          <w:color w:val="141B3D"/>
          <w:lang w:val="ka-GE"/>
        </w:rPr>
      </w:pPr>
    </w:p>
    <w:p w:rsidR="00D92DB5" w:rsidRPr="00F151CC" w:rsidRDefault="00D92DB5" w:rsidP="00D92DB5">
      <w:pPr>
        <w:numPr>
          <w:ilvl w:val="0"/>
          <w:numId w:val="5"/>
        </w:numPr>
        <w:spacing w:after="0" w:line="240" w:lineRule="auto"/>
        <w:rPr>
          <w:rFonts w:ascii="Arial" w:hAnsi="Arial" w:cs="Arial"/>
          <w:color w:val="141B3D"/>
        </w:rPr>
      </w:pPr>
      <w:r w:rsidRPr="00F151CC">
        <w:rPr>
          <w:rFonts w:ascii="Sylfaen" w:hAnsi="Sylfaen" w:cs="Sylfaen"/>
          <w:color w:val="141B3D"/>
        </w:rPr>
        <w:t>The service must be performed in strict compliance with the standards and norms in force in Georgia, as well as labor safety requirements;</w:t>
      </w:r>
    </w:p>
    <w:p w:rsidR="00D92DB5" w:rsidRPr="00F151CC" w:rsidRDefault="00D92DB5" w:rsidP="00D92DB5">
      <w:pPr>
        <w:spacing w:after="225"/>
        <w:ind w:left="426"/>
        <w:rPr>
          <w:rFonts w:ascii="Arial" w:hAnsi="Arial" w:cs="Arial"/>
          <w:color w:val="141B3D"/>
        </w:rPr>
      </w:pPr>
    </w:p>
    <w:p w:rsidR="00D92DB5" w:rsidRPr="00F151CC" w:rsidRDefault="00D92DB5" w:rsidP="00D92DB5">
      <w:pPr>
        <w:ind w:left="426"/>
        <w:rPr>
          <w:rFonts w:ascii="Sylfaen" w:hAnsi="Sylfaen" w:cs="Arial"/>
          <w:color w:val="141B3D"/>
          <w:lang w:val="ka-GE"/>
        </w:rPr>
      </w:pPr>
      <w:proofErr w:type="spellStart"/>
      <w:r w:rsidRPr="00F151CC">
        <w:rPr>
          <w:rFonts w:ascii="Sylfaen" w:hAnsi="Sylfaen" w:cs="Sylfaen"/>
          <w:b/>
          <w:bCs/>
          <w:color w:val="141B3D"/>
        </w:rPr>
        <w:lastRenderedPageBreak/>
        <w:t>სამუშაოების</w:t>
      </w:r>
      <w:proofErr w:type="spellEnd"/>
      <w:r w:rsidRPr="00F151CC">
        <w:rPr>
          <w:rFonts w:ascii="Sylfaen" w:hAnsi="Sylfaen" w:cs="Sylfaen"/>
          <w:b/>
          <w:bCs/>
          <w:color w:val="141B3D"/>
          <w:lang w:val="ka-GE"/>
        </w:rPr>
        <w:t xml:space="preserve"> </w:t>
      </w:r>
      <w:proofErr w:type="spellStart"/>
      <w:r w:rsidRPr="00F151CC">
        <w:rPr>
          <w:rFonts w:ascii="Sylfaen" w:hAnsi="Sylfaen" w:cs="Sylfaen"/>
          <w:b/>
          <w:bCs/>
          <w:color w:val="141B3D"/>
        </w:rPr>
        <w:t>ღირებულება</w:t>
      </w:r>
      <w:proofErr w:type="spellEnd"/>
      <w:r w:rsidRPr="00F151CC">
        <w:rPr>
          <w:rFonts w:ascii="Arial" w:hAnsi="Arial" w:cs="Arial"/>
          <w:b/>
          <w:bCs/>
          <w:color w:val="141B3D"/>
        </w:rPr>
        <w:t>:</w:t>
      </w:r>
      <w:r w:rsidRPr="00F151CC">
        <w:rPr>
          <w:rFonts w:ascii="Arial" w:hAnsi="Arial" w:cs="Arial"/>
          <w:color w:val="141B3D"/>
        </w:rPr>
        <w:t> </w:t>
      </w:r>
      <w:proofErr w:type="spellStart"/>
      <w:r w:rsidRPr="00F151CC">
        <w:rPr>
          <w:rFonts w:ascii="Sylfaen" w:hAnsi="Sylfaen" w:cs="Sylfaen"/>
          <w:color w:val="141B3D"/>
        </w:rPr>
        <w:t>ტენდერში</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მონაწილის</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პასუხისმგებლობაა</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წარმოდგენილი</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სატენდერო</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ფასი</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შეესაბამებოდეს</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ადგილობრივ</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საბაზრო</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ფასებს</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და</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აგრეთვე</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გათვალისწინებული</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იყოს</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ნებისმიერი</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სხვა</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ფაქტორი</w:t>
      </w:r>
      <w:proofErr w:type="spellEnd"/>
      <w:r w:rsidRPr="00F151CC">
        <w:rPr>
          <w:rFonts w:ascii="Arial" w:hAnsi="Arial" w:cs="Arial"/>
          <w:color w:val="141B3D"/>
        </w:rPr>
        <w:t xml:space="preserve">, </w:t>
      </w:r>
      <w:proofErr w:type="spellStart"/>
      <w:r w:rsidRPr="00F151CC">
        <w:rPr>
          <w:rFonts w:ascii="Sylfaen" w:hAnsi="Sylfaen" w:cs="Sylfaen"/>
          <w:color w:val="141B3D"/>
        </w:rPr>
        <w:t>რომელთაც</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შეიძლება</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გავლენა</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იქონიონ</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წარმოდგენილი</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სამუშაოების</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ჩატარების</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ღირებულებაზე</w:t>
      </w:r>
      <w:proofErr w:type="spellEnd"/>
      <w:r w:rsidRPr="00F151CC">
        <w:rPr>
          <w:rFonts w:ascii="Sylfaen" w:hAnsi="Sylfaen" w:cs="Arial"/>
          <w:color w:val="141B3D"/>
          <w:lang w:val="ka-GE"/>
        </w:rPr>
        <w:t>.</w:t>
      </w:r>
    </w:p>
    <w:p w:rsidR="00D92DB5" w:rsidRPr="00F151CC" w:rsidRDefault="00D92DB5" w:rsidP="00D92DB5">
      <w:pPr>
        <w:ind w:left="426"/>
        <w:rPr>
          <w:rFonts w:ascii="Sylfaen" w:hAnsi="Sylfaen"/>
          <w:lang w:val="ka-GE"/>
        </w:rPr>
      </w:pPr>
      <w:r w:rsidRPr="00F151CC">
        <w:rPr>
          <w:rFonts w:ascii="Sylfaen" w:hAnsi="Sylfaen"/>
          <w:b/>
          <w:lang w:val="ka-GE"/>
        </w:rPr>
        <w:t>შენიშვნა:</w:t>
      </w:r>
      <w:r w:rsidRPr="00F151CC">
        <w:rPr>
          <w:rFonts w:ascii="Sylfaen" w:hAnsi="Sylfaen"/>
          <w:lang w:val="ka-GE"/>
        </w:rPr>
        <w:t xml:space="preserve"> </w:t>
      </w:r>
      <w:r w:rsidRPr="00F151CC">
        <w:rPr>
          <w:rFonts w:ascii="Sylfaen" w:hAnsi="Sylfaen"/>
          <w:i/>
          <w:lang w:val="ka-GE"/>
        </w:rPr>
        <w:t>პრეტენდენტი, რომელსაც სამუშაოების/საქონლის ღირებულების გადახდის პირობებში ავანსის სახით სამუშაოების ან საქონლის მოწოდების ღირებულების 10% -ზე მეტი ან 10 000 (ათი ათასი) ლარზე მეტი თანხის ჩარიცხვა აქვს გათვალისწინებული, ტენდერში გამარჯვების შემთხვევაში, ვალდებულია ხელშეკრულების გაფორმების ეტაპზე წარმოადგინოს საბანკო გარანტია ბანკიდან/სადაზღვევო კომპანიიდან.</w:t>
      </w:r>
    </w:p>
    <w:p w:rsidR="00D92DB5" w:rsidRPr="00F151CC" w:rsidRDefault="00D92DB5" w:rsidP="00D92DB5">
      <w:pPr>
        <w:ind w:left="426"/>
        <w:rPr>
          <w:rFonts w:ascii="Arial" w:hAnsi="Arial" w:cs="Arial"/>
          <w:color w:val="141B3D"/>
        </w:rPr>
      </w:pPr>
      <w:proofErr w:type="spellStart"/>
      <w:r w:rsidRPr="00F151CC">
        <w:rPr>
          <w:rFonts w:ascii="Sylfaen" w:hAnsi="Sylfaen" w:cs="Sylfaen"/>
          <w:b/>
          <w:bCs/>
          <w:color w:val="141B3D"/>
        </w:rPr>
        <w:t>პრეტენდენტმა</w:t>
      </w:r>
      <w:proofErr w:type="spellEnd"/>
      <w:r w:rsidRPr="00F151CC">
        <w:rPr>
          <w:rFonts w:ascii="Arial" w:hAnsi="Arial" w:cs="Arial"/>
          <w:b/>
          <w:bCs/>
          <w:color w:val="141B3D"/>
        </w:rPr>
        <w:t xml:space="preserve">, </w:t>
      </w:r>
      <w:proofErr w:type="spellStart"/>
      <w:r w:rsidRPr="00F151CC">
        <w:rPr>
          <w:rFonts w:ascii="Sylfaen" w:hAnsi="Sylfaen" w:cs="Sylfaen"/>
          <w:b/>
          <w:bCs/>
          <w:color w:val="141B3D"/>
        </w:rPr>
        <w:t>ტენდერში</w:t>
      </w:r>
      <w:proofErr w:type="spellEnd"/>
      <w:r w:rsidRPr="00F151CC">
        <w:rPr>
          <w:rFonts w:ascii="Sylfaen" w:hAnsi="Sylfaen" w:cs="Sylfaen"/>
          <w:b/>
          <w:bCs/>
          <w:color w:val="141B3D"/>
          <w:lang w:val="ka-GE"/>
        </w:rPr>
        <w:t xml:space="preserve"> </w:t>
      </w:r>
      <w:proofErr w:type="spellStart"/>
      <w:r w:rsidRPr="00F151CC">
        <w:rPr>
          <w:rFonts w:ascii="Sylfaen" w:hAnsi="Sylfaen" w:cs="Sylfaen"/>
          <w:b/>
          <w:bCs/>
          <w:color w:val="141B3D"/>
        </w:rPr>
        <w:t>მონაწილეობის</w:t>
      </w:r>
      <w:proofErr w:type="spellEnd"/>
      <w:r w:rsidRPr="00F151CC">
        <w:rPr>
          <w:rFonts w:ascii="Sylfaen" w:hAnsi="Sylfaen" w:cs="Sylfaen"/>
          <w:b/>
          <w:bCs/>
          <w:color w:val="141B3D"/>
          <w:lang w:val="ka-GE"/>
        </w:rPr>
        <w:t xml:space="preserve"> </w:t>
      </w:r>
      <w:proofErr w:type="spellStart"/>
      <w:r w:rsidRPr="00F151CC">
        <w:rPr>
          <w:rFonts w:ascii="Sylfaen" w:hAnsi="Sylfaen" w:cs="Sylfaen"/>
          <w:b/>
          <w:bCs/>
          <w:color w:val="141B3D"/>
        </w:rPr>
        <w:t>მისაღებად</w:t>
      </w:r>
      <w:proofErr w:type="spellEnd"/>
      <w:r w:rsidRPr="00F151CC">
        <w:rPr>
          <w:rFonts w:ascii="Sylfaen" w:hAnsi="Sylfaen" w:cs="Sylfaen"/>
          <w:b/>
          <w:bCs/>
          <w:color w:val="141B3D"/>
          <w:lang w:val="ka-GE"/>
        </w:rPr>
        <w:t xml:space="preserve"> </w:t>
      </w:r>
      <w:proofErr w:type="spellStart"/>
      <w:r w:rsidRPr="00F151CC">
        <w:rPr>
          <w:rFonts w:ascii="Sylfaen" w:hAnsi="Sylfaen" w:cs="Sylfaen"/>
          <w:b/>
          <w:bCs/>
          <w:color w:val="141B3D"/>
        </w:rPr>
        <w:t>უნდა</w:t>
      </w:r>
      <w:proofErr w:type="spellEnd"/>
      <w:r w:rsidRPr="00F151CC">
        <w:rPr>
          <w:rFonts w:ascii="Sylfaen" w:hAnsi="Sylfaen" w:cs="Sylfaen"/>
          <w:b/>
          <w:bCs/>
          <w:color w:val="141B3D"/>
          <w:lang w:val="ka-GE"/>
        </w:rPr>
        <w:t xml:space="preserve"> </w:t>
      </w:r>
      <w:proofErr w:type="spellStart"/>
      <w:r w:rsidRPr="00F151CC">
        <w:rPr>
          <w:rFonts w:ascii="Sylfaen" w:hAnsi="Sylfaen" w:cs="Sylfaen"/>
          <w:b/>
          <w:bCs/>
          <w:color w:val="141B3D"/>
        </w:rPr>
        <w:t>წარმოადგინოს</w:t>
      </w:r>
      <w:proofErr w:type="spellEnd"/>
      <w:r w:rsidRPr="00F151CC">
        <w:rPr>
          <w:rFonts w:ascii="Sylfaen" w:hAnsi="Sylfaen" w:cs="Sylfaen"/>
          <w:b/>
          <w:bCs/>
          <w:color w:val="141B3D"/>
          <w:lang w:val="ka-GE"/>
        </w:rPr>
        <w:t xml:space="preserve"> </w:t>
      </w:r>
      <w:proofErr w:type="spellStart"/>
      <w:r w:rsidRPr="00F151CC">
        <w:rPr>
          <w:rFonts w:ascii="Sylfaen" w:hAnsi="Sylfaen" w:cs="Sylfaen"/>
          <w:b/>
          <w:bCs/>
          <w:color w:val="141B3D"/>
        </w:rPr>
        <w:t>შემდეგი</w:t>
      </w:r>
      <w:proofErr w:type="spellEnd"/>
      <w:r w:rsidRPr="00F151CC">
        <w:rPr>
          <w:rFonts w:ascii="Sylfaen" w:hAnsi="Sylfaen" w:cs="Sylfaen"/>
          <w:b/>
          <w:bCs/>
          <w:color w:val="141B3D"/>
          <w:lang w:val="ka-GE"/>
        </w:rPr>
        <w:t xml:space="preserve"> </w:t>
      </w:r>
      <w:proofErr w:type="spellStart"/>
      <w:r w:rsidRPr="00F151CC">
        <w:rPr>
          <w:rFonts w:ascii="Sylfaen" w:hAnsi="Sylfaen" w:cs="Sylfaen"/>
          <w:b/>
          <w:bCs/>
          <w:color w:val="141B3D"/>
        </w:rPr>
        <w:t>ინფორმაცია</w:t>
      </w:r>
      <w:proofErr w:type="spellEnd"/>
      <w:r w:rsidRPr="00F151CC">
        <w:rPr>
          <w:rFonts w:ascii="Arial" w:hAnsi="Arial" w:cs="Arial"/>
          <w:b/>
          <w:bCs/>
          <w:color w:val="141B3D"/>
        </w:rPr>
        <w:t>:</w:t>
      </w:r>
    </w:p>
    <w:p w:rsidR="00D92DB5" w:rsidRPr="00F151CC" w:rsidRDefault="00D92DB5" w:rsidP="00D92DB5">
      <w:pPr>
        <w:numPr>
          <w:ilvl w:val="0"/>
          <w:numId w:val="6"/>
        </w:numPr>
        <w:spacing w:after="150" w:line="240" w:lineRule="auto"/>
        <w:ind w:left="426"/>
        <w:rPr>
          <w:rFonts w:ascii="Arial" w:hAnsi="Arial" w:cs="Arial"/>
          <w:color w:val="141B3D"/>
        </w:rPr>
      </w:pPr>
      <w:proofErr w:type="spellStart"/>
      <w:r w:rsidRPr="00F151CC">
        <w:rPr>
          <w:rFonts w:ascii="Sylfaen" w:hAnsi="Sylfaen" w:cs="Sylfaen"/>
          <w:color w:val="141B3D"/>
        </w:rPr>
        <w:t>კომპანიის</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რეკვიზიტები</w:t>
      </w:r>
      <w:proofErr w:type="spellEnd"/>
      <w:r w:rsidRPr="00F151CC">
        <w:rPr>
          <w:rFonts w:ascii="Arial" w:hAnsi="Arial" w:cs="Arial"/>
          <w:color w:val="141B3D"/>
        </w:rPr>
        <w:t xml:space="preserve">, </w:t>
      </w:r>
      <w:proofErr w:type="spellStart"/>
      <w:r w:rsidRPr="00F151CC">
        <w:rPr>
          <w:rFonts w:ascii="Sylfaen" w:hAnsi="Sylfaen" w:cs="Sylfaen"/>
          <w:color w:val="141B3D"/>
        </w:rPr>
        <w:t>კომპანიის</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იურიდიული</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დასახელება</w:t>
      </w:r>
      <w:proofErr w:type="spellEnd"/>
      <w:r w:rsidRPr="00F151CC">
        <w:rPr>
          <w:rFonts w:ascii="Arial" w:hAnsi="Arial" w:cs="Arial"/>
          <w:color w:val="141B3D"/>
        </w:rPr>
        <w:t xml:space="preserve">, </w:t>
      </w:r>
      <w:proofErr w:type="spellStart"/>
      <w:r w:rsidRPr="00F151CC">
        <w:rPr>
          <w:rFonts w:ascii="Sylfaen" w:hAnsi="Sylfaen" w:cs="Sylfaen"/>
          <w:color w:val="141B3D"/>
        </w:rPr>
        <w:t>საიდენტიფიკაციო</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კოდი</w:t>
      </w:r>
      <w:proofErr w:type="spellEnd"/>
      <w:r w:rsidRPr="00F151CC">
        <w:rPr>
          <w:rFonts w:ascii="Arial" w:hAnsi="Arial" w:cs="Arial"/>
          <w:color w:val="141B3D"/>
        </w:rPr>
        <w:t xml:space="preserve">, </w:t>
      </w:r>
      <w:proofErr w:type="spellStart"/>
      <w:r w:rsidRPr="00F151CC">
        <w:rPr>
          <w:rFonts w:ascii="Sylfaen" w:hAnsi="Sylfaen" w:cs="Sylfaen"/>
          <w:color w:val="141B3D"/>
        </w:rPr>
        <w:t>საკონტაქტო</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პირის</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სახელი</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და</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გვარი</w:t>
      </w:r>
      <w:proofErr w:type="spellEnd"/>
      <w:r w:rsidRPr="00F151CC">
        <w:rPr>
          <w:rFonts w:ascii="Arial" w:hAnsi="Arial" w:cs="Arial"/>
          <w:color w:val="141B3D"/>
        </w:rPr>
        <w:t xml:space="preserve">, </w:t>
      </w:r>
      <w:proofErr w:type="spellStart"/>
      <w:r w:rsidRPr="00F151CC">
        <w:rPr>
          <w:rFonts w:ascii="Sylfaen" w:hAnsi="Sylfaen" w:cs="Sylfaen"/>
          <w:color w:val="141B3D"/>
        </w:rPr>
        <w:t>პოზიცია</w:t>
      </w:r>
      <w:proofErr w:type="spellEnd"/>
      <w:r w:rsidRPr="00F151CC">
        <w:rPr>
          <w:rFonts w:ascii="Arial" w:hAnsi="Arial" w:cs="Arial"/>
          <w:color w:val="141B3D"/>
        </w:rPr>
        <w:t xml:space="preserve">, </w:t>
      </w:r>
      <w:proofErr w:type="spellStart"/>
      <w:r w:rsidRPr="00F151CC">
        <w:rPr>
          <w:rFonts w:ascii="Sylfaen" w:hAnsi="Sylfaen" w:cs="Sylfaen"/>
          <w:color w:val="141B3D"/>
        </w:rPr>
        <w:t>ელ</w:t>
      </w:r>
      <w:r w:rsidRPr="00F151CC">
        <w:rPr>
          <w:rFonts w:ascii="Arial" w:hAnsi="Arial" w:cs="Arial"/>
          <w:color w:val="141B3D"/>
        </w:rPr>
        <w:t>-</w:t>
      </w:r>
      <w:r w:rsidRPr="00F151CC">
        <w:rPr>
          <w:rFonts w:ascii="Sylfaen" w:hAnsi="Sylfaen" w:cs="Sylfaen"/>
          <w:color w:val="141B3D"/>
        </w:rPr>
        <w:t>ფოსტა</w:t>
      </w:r>
      <w:proofErr w:type="spellEnd"/>
      <w:r w:rsidRPr="00F151CC">
        <w:rPr>
          <w:rFonts w:ascii="Arial" w:hAnsi="Arial" w:cs="Arial"/>
          <w:color w:val="141B3D"/>
        </w:rPr>
        <w:t xml:space="preserve">, </w:t>
      </w:r>
      <w:proofErr w:type="spellStart"/>
      <w:r w:rsidRPr="00F151CC">
        <w:rPr>
          <w:rFonts w:ascii="Sylfaen" w:hAnsi="Sylfaen" w:cs="Sylfaen"/>
          <w:color w:val="141B3D"/>
        </w:rPr>
        <w:t>ტელეფონის</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ნომერი</w:t>
      </w:r>
      <w:proofErr w:type="spellEnd"/>
      <w:r w:rsidRPr="00F151CC">
        <w:rPr>
          <w:rFonts w:ascii="Arial" w:hAnsi="Arial" w:cs="Arial"/>
          <w:color w:val="141B3D"/>
        </w:rPr>
        <w:t>;</w:t>
      </w:r>
    </w:p>
    <w:p w:rsidR="00D92DB5" w:rsidRPr="00F151CC" w:rsidRDefault="00D92DB5" w:rsidP="00D92DB5">
      <w:pPr>
        <w:numPr>
          <w:ilvl w:val="0"/>
          <w:numId w:val="6"/>
        </w:numPr>
        <w:spacing w:after="150" w:line="240" w:lineRule="auto"/>
        <w:ind w:left="426"/>
        <w:rPr>
          <w:rFonts w:ascii="Arial" w:hAnsi="Arial" w:cs="Arial"/>
          <w:color w:val="141B3D"/>
        </w:rPr>
      </w:pPr>
      <w:proofErr w:type="spellStart"/>
      <w:r w:rsidRPr="00F151CC">
        <w:rPr>
          <w:rFonts w:ascii="Sylfaen" w:hAnsi="Sylfaen" w:cs="Sylfaen"/>
          <w:color w:val="141B3D"/>
        </w:rPr>
        <w:t>ამონაწერი</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სამეწარმეო</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რეესტრიდან</w:t>
      </w:r>
      <w:proofErr w:type="spellEnd"/>
      <w:r w:rsidRPr="00F151CC">
        <w:rPr>
          <w:rFonts w:ascii="Arial" w:hAnsi="Arial" w:cs="Arial"/>
          <w:color w:val="141B3D"/>
        </w:rPr>
        <w:t>;</w:t>
      </w:r>
    </w:p>
    <w:p w:rsidR="00D92DB5" w:rsidRPr="00F151CC" w:rsidRDefault="00D92DB5" w:rsidP="00D92DB5">
      <w:pPr>
        <w:numPr>
          <w:ilvl w:val="0"/>
          <w:numId w:val="6"/>
        </w:numPr>
        <w:spacing w:after="150" w:line="240" w:lineRule="auto"/>
        <w:ind w:left="426"/>
        <w:rPr>
          <w:rFonts w:ascii="Arial" w:hAnsi="Arial" w:cs="Arial"/>
          <w:color w:val="141B3D"/>
        </w:rPr>
      </w:pPr>
      <w:proofErr w:type="spellStart"/>
      <w:r w:rsidRPr="00F151CC">
        <w:rPr>
          <w:rFonts w:ascii="Sylfaen" w:hAnsi="Sylfaen" w:cs="Sylfaen"/>
          <w:color w:val="141B3D"/>
        </w:rPr>
        <w:t>ინფორმაცია</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განხორციელებული</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პროექტების</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შესახებ</w:t>
      </w:r>
      <w:proofErr w:type="spellEnd"/>
      <w:r w:rsidRPr="00F151CC">
        <w:rPr>
          <w:rFonts w:ascii="Arial" w:hAnsi="Arial" w:cs="Arial"/>
          <w:color w:val="141B3D"/>
        </w:rPr>
        <w:t xml:space="preserve"> (</w:t>
      </w:r>
      <w:proofErr w:type="spellStart"/>
      <w:r w:rsidRPr="00F151CC">
        <w:rPr>
          <w:rFonts w:ascii="Sylfaen" w:hAnsi="Sylfaen" w:cs="Sylfaen"/>
          <w:color w:val="141B3D"/>
        </w:rPr>
        <w:t>მათ</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შორის</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აღნიშნული</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მომსახურებასთან</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დაკავშირებით</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სამუშაოების</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ხელშეკრულების</w:t>
      </w:r>
      <w:proofErr w:type="spellEnd"/>
      <w:r w:rsidRPr="00F151CC">
        <w:rPr>
          <w:rFonts w:ascii="Arial" w:hAnsi="Arial" w:cs="Arial"/>
          <w:color w:val="141B3D"/>
        </w:rPr>
        <w:t xml:space="preserve">, </w:t>
      </w:r>
      <w:proofErr w:type="spellStart"/>
      <w:r w:rsidRPr="00F151CC">
        <w:rPr>
          <w:rFonts w:ascii="Sylfaen" w:hAnsi="Sylfaen" w:cs="Sylfaen"/>
          <w:color w:val="141B3D"/>
        </w:rPr>
        <w:t>ხარჯთაღრიცხვის</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ასლები</w:t>
      </w:r>
      <w:proofErr w:type="spellEnd"/>
      <w:r w:rsidRPr="00F151CC">
        <w:rPr>
          <w:rFonts w:ascii="Arial" w:hAnsi="Arial" w:cs="Arial"/>
          <w:color w:val="141B3D"/>
        </w:rPr>
        <w:t xml:space="preserve">), </w:t>
      </w:r>
      <w:proofErr w:type="spellStart"/>
      <w:r w:rsidRPr="00F151CC">
        <w:rPr>
          <w:rFonts w:ascii="Sylfaen" w:hAnsi="Sylfaen" w:cs="Sylfaen"/>
          <w:color w:val="141B3D"/>
        </w:rPr>
        <w:t>მოთხოვნილი</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საკვალიფიკაციო</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მოთხოვნების</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შესაბამისად</w:t>
      </w:r>
      <w:proofErr w:type="spellEnd"/>
      <w:r w:rsidRPr="00F151CC">
        <w:rPr>
          <w:rFonts w:ascii="Arial" w:hAnsi="Arial" w:cs="Arial"/>
          <w:color w:val="141B3D"/>
        </w:rPr>
        <w:t>;</w:t>
      </w:r>
    </w:p>
    <w:p w:rsidR="00D92DB5" w:rsidRPr="00F151CC" w:rsidRDefault="00D92DB5" w:rsidP="00D92DB5">
      <w:pPr>
        <w:numPr>
          <w:ilvl w:val="0"/>
          <w:numId w:val="6"/>
        </w:numPr>
        <w:spacing w:after="150" w:line="240" w:lineRule="auto"/>
        <w:ind w:left="426"/>
        <w:rPr>
          <w:rFonts w:ascii="Arial" w:hAnsi="Arial" w:cs="Arial"/>
          <w:color w:val="141B3D"/>
        </w:rPr>
      </w:pPr>
      <w:proofErr w:type="spellStart"/>
      <w:r w:rsidRPr="00F151CC">
        <w:rPr>
          <w:rFonts w:ascii="Sylfaen" w:hAnsi="Sylfaen" w:cs="Sylfaen"/>
          <w:color w:val="141B3D"/>
        </w:rPr>
        <w:t>განაცხადი</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ტენდერში</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მონაწილეობის</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სურვილზე</w:t>
      </w:r>
      <w:proofErr w:type="spellEnd"/>
      <w:r w:rsidRPr="00F151CC">
        <w:rPr>
          <w:rFonts w:ascii="Arial" w:hAnsi="Arial" w:cs="Arial"/>
          <w:color w:val="141B3D"/>
        </w:rPr>
        <w:t>;</w:t>
      </w:r>
    </w:p>
    <w:p w:rsidR="00D92DB5" w:rsidRPr="00F151CC" w:rsidRDefault="00D92DB5" w:rsidP="00D92DB5">
      <w:pPr>
        <w:numPr>
          <w:ilvl w:val="0"/>
          <w:numId w:val="6"/>
        </w:numPr>
        <w:spacing w:after="150" w:line="240" w:lineRule="auto"/>
        <w:ind w:left="426"/>
        <w:rPr>
          <w:rFonts w:ascii="Arial" w:hAnsi="Arial" w:cs="Arial"/>
          <w:color w:val="141B3D"/>
        </w:rPr>
      </w:pPr>
      <w:proofErr w:type="spellStart"/>
      <w:r w:rsidRPr="00F151CC">
        <w:rPr>
          <w:rFonts w:ascii="Sylfaen" w:hAnsi="Sylfaen" w:cs="Sylfaen"/>
          <w:color w:val="141B3D"/>
        </w:rPr>
        <w:t>შევსებული</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მოცულობათა</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უწყისი</w:t>
      </w:r>
      <w:proofErr w:type="spellEnd"/>
      <w:r w:rsidRPr="00F151CC">
        <w:rPr>
          <w:rFonts w:ascii="Arial" w:hAnsi="Arial" w:cs="Arial"/>
          <w:color w:val="141B3D"/>
        </w:rPr>
        <w:t xml:space="preserve"> (</w:t>
      </w:r>
      <w:proofErr w:type="spellStart"/>
      <w:r w:rsidRPr="00F151CC">
        <w:rPr>
          <w:rFonts w:ascii="Sylfaen" w:hAnsi="Sylfaen" w:cs="Sylfaen"/>
          <w:color w:val="141B3D"/>
        </w:rPr>
        <w:t>დოკუმენტი</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ერთვის</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ამ</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განცხადებას</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დანართი</w:t>
      </w:r>
      <w:proofErr w:type="spellEnd"/>
      <w:r w:rsidRPr="00F151CC">
        <w:rPr>
          <w:rFonts w:ascii="Arial" w:hAnsi="Arial" w:cs="Arial"/>
          <w:color w:val="141B3D"/>
        </w:rPr>
        <w:t xml:space="preserve"> № 1 </w:t>
      </w:r>
      <w:proofErr w:type="spellStart"/>
      <w:r w:rsidRPr="00F151CC">
        <w:rPr>
          <w:rFonts w:ascii="Sylfaen" w:hAnsi="Sylfaen" w:cs="Sylfaen"/>
          <w:color w:val="141B3D"/>
        </w:rPr>
        <w:t>სახით</w:t>
      </w:r>
      <w:proofErr w:type="spellEnd"/>
      <w:r w:rsidRPr="00F151CC">
        <w:rPr>
          <w:rFonts w:ascii="Arial" w:hAnsi="Arial" w:cs="Arial"/>
          <w:color w:val="141B3D"/>
        </w:rPr>
        <w:t>).</w:t>
      </w:r>
    </w:p>
    <w:p w:rsidR="00D92DB5" w:rsidRPr="00F151CC" w:rsidRDefault="00D92DB5" w:rsidP="00D92DB5">
      <w:pPr>
        <w:numPr>
          <w:ilvl w:val="0"/>
          <w:numId w:val="6"/>
        </w:numPr>
        <w:spacing w:after="150" w:line="240" w:lineRule="auto"/>
        <w:ind w:left="426"/>
        <w:rPr>
          <w:rFonts w:ascii="Arial" w:hAnsi="Arial" w:cs="Arial"/>
          <w:color w:val="141B3D"/>
        </w:rPr>
      </w:pPr>
      <w:proofErr w:type="spellStart"/>
      <w:r w:rsidRPr="00F151CC">
        <w:rPr>
          <w:rFonts w:ascii="Sylfaen" w:hAnsi="Sylfaen" w:cs="Sylfaen"/>
          <w:color w:val="141B3D"/>
        </w:rPr>
        <w:t>არა</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სრული</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დოკუმენტაცია</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არ</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იქნება</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განხილული</w:t>
      </w:r>
      <w:proofErr w:type="spellEnd"/>
      <w:r w:rsidRPr="00F151CC">
        <w:rPr>
          <w:rFonts w:ascii="Arial" w:hAnsi="Arial" w:cs="Arial"/>
          <w:color w:val="141B3D"/>
        </w:rPr>
        <w:t>;</w:t>
      </w:r>
    </w:p>
    <w:p w:rsidR="00D92DB5" w:rsidRPr="00F151CC" w:rsidRDefault="00D92DB5" w:rsidP="00D92DB5">
      <w:pPr>
        <w:ind w:left="426"/>
        <w:rPr>
          <w:rFonts w:ascii="Sylfaen" w:hAnsi="Sylfaen" w:cs="Sylfaen"/>
          <w:color w:val="141B3D"/>
          <w:lang w:val="ka-GE"/>
        </w:rPr>
      </w:pPr>
      <w:r w:rsidRPr="00F151CC">
        <w:rPr>
          <w:rFonts w:ascii="Sylfaen" w:hAnsi="Sylfaen" w:cs="Sylfaen"/>
          <w:b/>
          <w:bCs/>
          <w:color w:val="141B3D"/>
        </w:rPr>
        <w:t>Cost of works</w:t>
      </w:r>
      <w:r w:rsidRPr="00F151CC">
        <w:rPr>
          <w:rFonts w:ascii="Arial" w:hAnsi="Arial" w:cs="Arial"/>
          <w:b/>
          <w:bCs/>
          <w:color w:val="141B3D"/>
        </w:rPr>
        <w:t>:</w:t>
      </w:r>
      <w:r w:rsidRPr="00F151CC">
        <w:rPr>
          <w:rFonts w:ascii="Arial" w:hAnsi="Arial" w:cs="Arial"/>
          <w:color w:val="141B3D"/>
        </w:rPr>
        <w:t> </w:t>
      </w:r>
      <w:r w:rsidRPr="00F151CC">
        <w:rPr>
          <w:rFonts w:ascii="Sylfaen" w:hAnsi="Sylfaen" w:cs="Sylfaen"/>
          <w:color w:val="141B3D"/>
        </w:rPr>
        <w:t xml:space="preserve">the responsibility of the bidder is to ensure that the submitted tender price is in line with local market prices and that any other factors that may affect the cost of the submitted works are </w:t>
      </w:r>
      <w:proofErr w:type="gramStart"/>
      <w:r w:rsidRPr="00F151CC">
        <w:rPr>
          <w:rFonts w:ascii="Sylfaen" w:hAnsi="Sylfaen" w:cs="Sylfaen"/>
          <w:color w:val="141B3D"/>
        </w:rPr>
        <w:t>taken into account</w:t>
      </w:r>
      <w:proofErr w:type="gramEnd"/>
      <w:r w:rsidRPr="00F151CC">
        <w:rPr>
          <w:rFonts w:ascii="Sylfaen" w:hAnsi="Sylfaen" w:cs="Sylfaen"/>
          <w:color w:val="141B3D"/>
        </w:rPr>
        <w:t>.</w:t>
      </w:r>
    </w:p>
    <w:p w:rsidR="00D92DB5" w:rsidRPr="00F151CC" w:rsidRDefault="00D92DB5" w:rsidP="00D92DB5">
      <w:pPr>
        <w:ind w:left="426"/>
        <w:rPr>
          <w:rFonts w:ascii="Sylfaen" w:hAnsi="Sylfaen" w:cs="Arial"/>
          <w:color w:val="141B3D"/>
          <w:lang w:val="ka-GE"/>
        </w:rPr>
      </w:pPr>
    </w:p>
    <w:p w:rsidR="00D92DB5" w:rsidRPr="00F151CC" w:rsidRDefault="00D92DB5" w:rsidP="00D92DB5">
      <w:pPr>
        <w:ind w:left="426"/>
        <w:rPr>
          <w:rFonts w:ascii="Sylfaen" w:hAnsi="Sylfaen" w:cs="Arial"/>
          <w:color w:val="141B3D"/>
          <w:lang w:val="ka-GE"/>
        </w:rPr>
      </w:pPr>
    </w:p>
    <w:p w:rsidR="00D92DB5" w:rsidRPr="00F151CC" w:rsidRDefault="00D92DB5" w:rsidP="00D92DB5">
      <w:pPr>
        <w:ind w:left="426"/>
        <w:rPr>
          <w:rFonts w:ascii="Sylfaen" w:hAnsi="Sylfaen"/>
          <w:i/>
          <w:lang w:val="ka-GE"/>
        </w:rPr>
      </w:pPr>
      <w:proofErr w:type="gramStart"/>
      <w:r w:rsidRPr="00F151CC">
        <w:rPr>
          <w:rFonts w:ascii="Sylfaen" w:hAnsi="Sylfaen"/>
          <w:b/>
        </w:rPr>
        <w:t>Note</w:t>
      </w:r>
      <w:r w:rsidRPr="00F151CC">
        <w:rPr>
          <w:rFonts w:ascii="Sylfaen" w:hAnsi="Sylfaen"/>
          <w:b/>
          <w:lang w:val="ka-GE"/>
        </w:rPr>
        <w:t>:</w:t>
      </w:r>
      <w:r w:rsidRPr="00F151CC">
        <w:rPr>
          <w:rFonts w:ascii="Sylfaen" w:hAnsi="Sylfaen"/>
          <w:i/>
          <w:lang w:val="ka-GE"/>
        </w:rPr>
        <w:t>The</w:t>
      </w:r>
      <w:proofErr w:type="gramEnd"/>
      <w:r w:rsidRPr="00F151CC">
        <w:rPr>
          <w:rFonts w:ascii="Sylfaen" w:hAnsi="Sylfaen"/>
          <w:i/>
          <w:lang w:val="ka-GE"/>
        </w:rPr>
        <w:t xml:space="preserve"> bidder, who intends to deposit more than 10% of the cost of works or goods in the form of advance payment of works / goods or more than 10 000 (ten thousand) GEL, in case of winning the tender, must submit a bank guarantee from the bank / insurance company at the stage of concluding the contract. </w:t>
      </w:r>
    </w:p>
    <w:p w:rsidR="00D92DB5" w:rsidRPr="00F151CC" w:rsidRDefault="00D92DB5" w:rsidP="00D92DB5">
      <w:pPr>
        <w:ind w:left="426"/>
        <w:rPr>
          <w:rFonts w:ascii="Sylfaen" w:hAnsi="Sylfaen"/>
          <w:lang w:val="ka-GE"/>
        </w:rPr>
      </w:pPr>
    </w:p>
    <w:p w:rsidR="00D92DB5" w:rsidRPr="00F151CC" w:rsidRDefault="00D92DB5" w:rsidP="00D92DB5">
      <w:pPr>
        <w:ind w:left="426"/>
        <w:rPr>
          <w:rFonts w:ascii="Sylfaen" w:hAnsi="Sylfaen"/>
          <w:lang w:val="ka-GE"/>
        </w:rPr>
      </w:pPr>
    </w:p>
    <w:p w:rsidR="00D92DB5" w:rsidRPr="00F151CC" w:rsidRDefault="00D92DB5" w:rsidP="00D92DB5">
      <w:pPr>
        <w:ind w:left="426"/>
        <w:rPr>
          <w:rFonts w:ascii="Arial" w:hAnsi="Arial" w:cs="Arial"/>
          <w:color w:val="141B3D"/>
        </w:rPr>
      </w:pPr>
      <w:r w:rsidRPr="00F151CC">
        <w:rPr>
          <w:rFonts w:ascii="Sylfaen" w:hAnsi="Sylfaen" w:cs="Sylfaen"/>
          <w:b/>
          <w:bCs/>
          <w:color w:val="141B3D"/>
        </w:rPr>
        <w:t>To participate in the tender, the bidder must submit the following information:</w:t>
      </w:r>
    </w:p>
    <w:p w:rsidR="00D92DB5" w:rsidRPr="00F151CC" w:rsidRDefault="00D92DB5" w:rsidP="00D92DB5">
      <w:pPr>
        <w:numPr>
          <w:ilvl w:val="0"/>
          <w:numId w:val="6"/>
        </w:numPr>
        <w:spacing w:after="150" w:line="240" w:lineRule="auto"/>
        <w:rPr>
          <w:rFonts w:ascii="Arial" w:hAnsi="Arial" w:cs="Arial"/>
          <w:color w:val="141B3D"/>
        </w:rPr>
      </w:pPr>
      <w:r w:rsidRPr="00F151CC">
        <w:rPr>
          <w:rFonts w:ascii="Sylfaen" w:hAnsi="Sylfaen" w:cs="Sylfaen"/>
          <w:color w:val="141B3D"/>
        </w:rPr>
        <w:t>Company details, legal name of the company, identification code, name and surname of the contact person, position, e-mail, telephone number</w:t>
      </w:r>
    </w:p>
    <w:p w:rsidR="00D92DB5" w:rsidRPr="00F151CC" w:rsidRDefault="00D92DB5" w:rsidP="00D92DB5">
      <w:pPr>
        <w:numPr>
          <w:ilvl w:val="0"/>
          <w:numId w:val="6"/>
        </w:numPr>
        <w:spacing w:after="150" w:line="240" w:lineRule="auto"/>
        <w:rPr>
          <w:rFonts w:ascii="Arial" w:hAnsi="Arial" w:cs="Arial"/>
          <w:color w:val="141B3D"/>
        </w:rPr>
      </w:pPr>
      <w:r w:rsidRPr="00F151CC">
        <w:rPr>
          <w:rFonts w:ascii="Sylfaen" w:hAnsi="Sylfaen" w:cs="Sylfaen"/>
          <w:color w:val="141B3D"/>
        </w:rPr>
        <w:t>Extract from the Entrepreneurial Register</w:t>
      </w:r>
      <w:r w:rsidRPr="00F151CC">
        <w:rPr>
          <w:rFonts w:ascii="Arial" w:hAnsi="Arial" w:cs="Arial"/>
          <w:color w:val="141B3D"/>
        </w:rPr>
        <w:t>;</w:t>
      </w:r>
    </w:p>
    <w:p w:rsidR="00D92DB5" w:rsidRPr="00F151CC" w:rsidRDefault="00D92DB5" w:rsidP="00D92DB5">
      <w:pPr>
        <w:numPr>
          <w:ilvl w:val="0"/>
          <w:numId w:val="6"/>
        </w:numPr>
        <w:spacing w:after="150" w:line="240" w:lineRule="auto"/>
        <w:rPr>
          <w:rFonts w:ascii="Arial" w:hAnsi="Arial" w:cs="Arial"/>
          <w:color w:val="141B3D"/>
        </w:rPr>
      </w:pPr>
      <w:r w:rsidRPr="00F151CC">
        <w:rPr>
          <w:rFonts w:ascii="Sylfaen" w:hAnsi="Sylfaen" w:cs="Sylfaen"/>
          <w:color w:val="141B3D"/>
        </w:rPr>
        <w:t>Information on the implemented projects (including copies of the work contract, cost estimate related to the mentioned services), in accordance with the required qualification requirements;</w:t>
      </w:r>
    </w:p>
    <w:p w:rsidR="00D92DB5" w:rsidRPr="00F151CC" w:rsidRDefault="00D92DB5" w:rsidP="00D92DB5">
      <w:pPr>
        <w:numPr>
          <w:ilvl w:val="0"/>
          <w:numId w:val="6"/>
        </w:numPr>
        <w:spacing w:after="150" w:line="240" w:lineRule="auto"/>
        <w:rPr>
          <w:rFonts w:ascii="Arial" w:hAnsi="Arial" w:cs="Arial"/>
          <w:color w:val="141B3D"/>
        </w:rPr>
      </w:pPr>
      <w:r w:rsidRPr="00F151CC">
        <w:rPr>
          <w:rFonts w:ascii="Sylfaen" w:hAnsi="Sylfaen" w:cs="Sylfaen"/>
          <w:color w:val="141B3D"/>
        </w:rPr>
        <w:t>Application for participation in the tender;</w:t>
      </w:r>
    </w:p>
    <w:p w:rsidR="00D92DB5" w:rsidRPr="00F151CC" w:rsidRDefault="00D92DB5" w:rsidP="00D92DB5">
      <w:pPr>
        <w:numPr>
          <w:ilvl w:val="0"/>
          <w:numId w:val="6"/>
        </w:numPr>
        <w:spacing w:after="150" w:line="240" w:lineRule="auto"/>
        <w:rPr>
          <w:rFonts w:ascii="Arial" w:hAnsi="Arial" w:cs="Arial"/>
          <w:color w:val="141B3D"/>
        </w:rPr>
      </w:pPr>
      <w:r w:rsidRPr="00F151CC">
        <w:rPr>
          <w:rFonts w:ascii="Sylfaen" w:hAnsi="Sylfaen" w:cs="Sylfaen"/>
          <w:color w:val="141B3D"/>
        </w:rPr>
        <w:t>Filled volume sheet (the document is attached to this application in the form of Annex № 1)</w:t>
      </w:r>
      <w:r w:rsidRPr="00F151CC">
        <w:rPr>
          <w:rFonts w:ascii="Arial" w:hAnsi="Arial" w:cs="Arial"/>
          <w:color w:val="141B3D"/>
        </w:rPr>
        <w:t>.</w:t>
      </w:r>
    </w:p>
    <w:p w:rsidR="00D92DB5" w:rsidRPr="001A792D" w:rsidRDefault="00D92DB5" w:rsidP="00DC058F">
      <w:pPr>
        <w:numPr>
          <w:ilvl w:val="0"/>
          <w:numId w:val="6"/>
        </w:numPr>
        <w:spacing w:after="150" w:line="240" w:lineRule="auto"/>
        <w:rPr>
          <w:rFonts w:ascii="Sylfaen" w:hAnsi="Sylfaen" w:cs="Arial"/>
          <w:color w:val="141B3D"/>
          <w:lang w:val="ka-GE"/>
        </w:rPr>
      </w:pPr>
      <w:r w:rsidRPr="001A792D">
        <w:rPr>
          <w:rFonts w:ascii="Sylfaen" w:hAnsi="Sylfaen" w:cs="Sylfaen"/>
          <w:color w:val="141B3D"/>
        </w:rPr>
        <w:t>Incomplete documentation will not be considered</w:t>
      </w:r>
      <w:r w:rsidRPr="001A792D">
        <w:rPr>
          <w:rFonts w:ascii="Arial" w:hAnsi="Arial" w:cs="Arial"/>
          <w:color w:val="141B3D"/>
        </w:rPr>
        <w:t>;</w:t>
      </w:r>
    </w:p>
    <w:p w:rsidR="00D92DB5" w:rsidRPr="00F151CC" w:rsidRDefault="00D92DB5" w:rsidP="00D92DB5">
      <w:pPr>
        <w:spacing w:after="150" w:line="240" w:lineRule="auto"/>
        <w:rPr>
          <w:rFonts w:ascii="Sylfaen" w:hAnsi="Sylfaen" w:cs="Arial"/>
          <w:color w:val="141B3D"/>
          <w:lang w:val="ka-GE"/>
        </w:rPr>
      </w:pPr>
    </w:p>
    <w:p w:rsidR="00D92DB5" w:rsidRPr="00F151CC" w:rsidRDefault="00D92DB5" w:rsidP="00D92DB5">
      <w:pPr>
        <w:spacing w:after="150" w:line="240" w:lineRule="auto"/>
        <w:rPr>
          <w:rFonts w:ascii="Sylfaen" w:hAnsi="Sylfaen" w:cs="Arial"/>
          <w:color w:val="141B3D"/>
          <w:lang w:val="ka-GE"/>
        </w:rPr>
      </w:pPr>
    </w:p>
    <w:p w:rsidR="00D92DB5" w:rsidRPr="00F151CC" w:rsidRDefault="00D92DB5" w:rsidP="00D92DB5">
      <w:pPr>
        <w:spacing w:after="150" w:line="240" w:lineRule="auto"/>
        <w:rPr>
          <w:rFonts w:ascii="Sylfaen" w:hAnsi="Sylfaen" w:cs="Arial"/>
          <w:color w:val="141B3D"/>
          <w:lang w:val="ka-GE"/>
        </w:rPr>
      </w:pPr>
    </w:p>
    <w:p w:rsidR="00D92DB5" w:rsidRPr="00F151CC" w:rsidRDefault="00D92DB5" w:rsidP="00D92DB5">
      <w:pPr>
        <w:numPr>
          <w:ilvl w:val="0"/>
          <w:numId w:val="6"/>
        </w:numPr>
        <w:spacing w:after="0" w:line="240" w:lineRule="auto"/>
        <w:ind w:left="426"/>
        <w:rPr>
          <w:rFonts w:ascii="Arial" w:hAnsi="Arial" w:cs="Arial"/>
          <w:color w:val="141B3D"/>
        </w:rPr>
      </w:pPr>
      <w:proofErr w:type="spellStart"/>
      <w:r w:rsidRPr="00F151CC">
        <w:rPr>
          <w:rFonts w:ascii="Sylfaen" w:hAnsi="Sylfaen" w:cs="Sylfaen"/>
          <w:color w:val="141B3D"/>
        </w:rPr>
        <w:lastRenderedPageBreak/>
        <w:t>ტენდერის</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პროცესში</w:t>
      </w:r>
      <w:proofErr w:type="spellEnd"/>
      <w:r w:rsidRPr="00F151CC">
        <w:rPr>
          <w:rFonts w:ascii="Arial" w:hAnsi="Arial" w:cs="Arial"/>
          <w:color w:val="141B3D"/>
        </w:rPr>
        <w:t xml:space="preserve">, </w:t>
      </w:r>
      <w:proofErr w:type="spellStart"/>
      <w:r w:rsidRPr="00F151CC">
        <w:rPr>
          <w:rFonts w:ascii="Sylfaen" w:hAnsi="Sylfaen" w:cs="Sylfaen"/>
          <w:color w:val="141B3D"/>
        </w:rPr>
        <w:t>დამკვეთი</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უპირატესობას</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მიანიჭებს</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კომპანიას</w:t>
      </w:r>
      <w:proofErr w:type="spellEnd"/>
      <w:r w:rsidRPr="00F151CC">
        <w:rPr>
          <w:rFonts w:ascii="Arial" w:hAnsi="Arial" w:cs="Arial"/>
          <w:color w:val="141B3D"/>
        </w:rPr>
        <w:t xml:space="preserve">, </w:t>
      </w:r>
      <w:proofErr w:type="spellStart"/>
      <w:r w:rsidRPr="00F151CC">
        <w:rPr>
          <w:rFonts w:ascii="Sylfaen" w:hAnsi="Sylfaen" w:cs="Sylfaen"/>
          <w:color w:val="141B3D"/>
        </w:rPr>
        <w:t>რომელიც</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შესასრულებელ</w:t>
      </w:r>
      <w:proofErr w:type="spellEnd"/>
      <w:r w:rsidRPr="00F151CC">
        <w:rPr>
          <w:rFonts w:ascii="Sylfaen" w:hAnsi="Sylfaen" w:cs="Sylfaen"/>
          <w:color w:val="141B3D"/>
          <w:lang w:val="ka-GE"/>
        </w:rPr>
        <w:t xml:space="preserve"> </w:t>
      </w:r>
      <w:proofErr w:type="spellStart"/>
      <w:proofErr w:type="gramStart"/>
      <w:r w:rsidRPr="00F151CC">
        <w:rPr>
          <w:rFonts w:ascii="Sylfaen" w:hAnsi="Sylfaen" w:cs="Sylfaen"/>
          <w:color w:val="141B3D"/>
        </w:rPr>
        <w:t>სამუშაოებზე</w:t>
      </w:r>
      <w:proofErr w:type="spellEnd"/>
      <w:r w:rsidRPr="00F151CC">
        <w:rPr>
          <w:rFonts w:ascii="Arial" w:hAnsi="Arial" w:cs="Arial"/>
          <w:color w:val="141B3D"/>
        </w:rPr>
        <w:t>  </w:t>
      </w:r>
      <w:proofErr w:type="spellStart"/>
      <w:r w:rsidRPr="00F151CC">
        <w:rPr>
          <w:rFonts w:ascii="Sylfaen" w:hAnsi="Sylfaen" w:cs="Sylfaen"/>
          <w:color w:val="141B3D"/>
        </w:rPr>
        <w:t>დაადგენს</w:t>
      </w:r>
      <w:proofErr w:type="spellEnd"/>
      <w:proofErr w:type="gramEnd"/>
      <w:r w:rsidRPr="00F151CC">
        <w:rPr>
          <w:rFonts w:ascii="Sylfaen" w:hAnsi="Sylfaen" w:cs="Sylfaen"/>
          <w:color w:val="141B3D"/>
          <w:lang w:val="ka-GE"/>
        </w:rPr>
        <w:t xml:space="preserve"> </w:t>
      </w:r>
      <w:proofErr w:type="spellStart"/>
      <w:r w:rsidRPr="00F151CC">
        <w:rPr>
          <w:rFonts w:ascii="Sylfaen" w:hAnsi="Sylfaen" w:cs="Sylfaen"/>
          <w:color w:val="141B3D"/>
        </w:rPr>
        <w:t>დაბალ</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ფასს</w:t>
      </w:r>
      <w:proofErr w:type="spellEnd"/>
      <w:r w:rsidRPr="00F151CC">
        <w:rPr>
          <w:rFonts w:ascii="Arial" w:hAnsi="Arial" w:cs="Arial"/>
          <w:color w:val="141B3D"/>
        </w:rPr>
        <w:t xml:space="preserve">, </w:t>
      </w:r>
      <w:proofErr w:type="spellStart"/>
      <w:r w:rsidRPr="00F151CC">
        <w:rPr>
          <w:rFonts w:ascii="Sylfaen" w:hAnsi="Sylfaen" w:cs="Sylfaen"/>
          <w:color w:val="141B3D"/>
        </w:rPr>
        <w:t>კარგ</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ხარისხს</w:t>
      </w:r>
      <w:proofErr w:type="spellEnd"/>
      <w:r w:rsidRPr="00F151CC">
        <w:rPr>
          <w:rFonts w:ascii="Arial" w:hAnsi="Arial" w:cs="Arial"/>
          <w:color w:val="141B3D"/>
        </w:rPr>
        <w:t xml:space="preserve">, </w:t>
      </w:r>
      <w:proofErr w:type="spellStart"/>
      <w:r w:rsidRPr="00F151CC">
        <w:rPr>
          <w:rFonts w:ascii="Sylfaen" w:hAnsi="Sylfaen" w:cs="Sylfaen"/>
          <w:color w:val="141B3D"/>
        </w:rPr>
        <w:t>ექნება</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შესაბამისი</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კვალიფიკაცია</w:t>
      </w:r>
      <w:proofErr w:type="spellEnd"/>
      <w:r w:rsidRPr="00F151CC">
        <w:rPr>
          <w:rFonts w:ascii="Arial" w:hAnsi="Arial" w:cs="Arial"/>
          <w:color w:val="141B3D"/>
        </w:rPr>
        <w:t xml:space="preserve">, </w:t>
      </w:r>
      <w:proofErr w:type="spellStart"/>
      <w:r w:rsidRPr="00F151CC">
        <w:rPr>
          <w:rFonts w:ascii="Sylfaen" w:hAnsi="Sylfaen" w:cs="Sylfaen"/>
          <w:color w:val="141B3D"/>
        </w:rPr>
        <w:t>ექნება</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სხვა</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დამკვეთის</w:t>
      </w:r>
      <w:proofErr w:type="spellEnd"/>
      <w:r w:rsidRPr="00F151CC">
        <w:rPr>
          <w:rFonts w:ascii="Arial" w:hAnsi="Arial" w:cs="Arial"/>
          <w:color w:val="141B3D"/>
        </w:rPr>
        <w:t xml:space="preserve"> (</w:t>
      </w:r>
      <w:proofErr w:type="spellStart"/>
      <w:r w:rsidRPr="00F151CC">
        <w:rPr>
          <w:rFonts w:ascii="Sylfaen" w:hAnsi="Sylfaen" w:cs="Sylfaen"/>
          <w:color w:val="141B3D"/>
        </w:rPr>
        <w:t>შესრულებული</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პროექტის</w:t>
      </w:r>
      <w:proofErr w:type="spellEnd"/>
      <w:r w:rsidRPr="00F151CC">
        <w:rPr>
          <w:rFonts w:ascii="Arial" w:hAnsi="Arial" w:cs="Arial"/>
          <w:color w:val="141B3D"/>
        </w:rPr>
        <w:t xml:space="preserve">) </w:t>
      </w:r>
      <w:proofErr w:type="spellStart"/>
      <w:r w:rsidRPr="00F151CC">
        <w:rPr>
          <w:rFonts w:ascii="Sylfaen" w:hAnsi="Sylfaen" w:cs="Sylfaen"/>
          <w:color w:val="141B3D"/>
        </w:rPr>
        <w:t>რეკომენდაციები</w:t>
      </w:r>
      <w:proofErr w:type="spellEnd"/>
      <w:r w:rsidRPr="00F151CC">
        <w:rPr>
          <w:rFonts w:ascii="Arial" w:hAnsi="Arial" w:cs="Arial"/>
          <w:color w:val="141B3D"/>
        </w:rPr>
        <w:t>.</w:t>
      </w:r>
    </w:p>
    <w:p w:rsidR="00D92DB5" w:rsidRPr="00F151CC" w:rsidRDefault="00D92DB5" w:rsidP="00D92DB5">
      <w:pPr>
        <w:ind w:left="426"/>
        <w:rPr>
          <w:rFonts w:ascii="Arial" w:hAnsi="Arial" w:cs="Arial"/>
          <w:color w:val="141B3D"/>
        </w:rPr>
      </w:pPr>
    </w:p>
    <w:p w:rsidR="00D92DB5" w:rsidRPr="00F151CC" w:rsidRDefault="00D92DB5" w:rsidP="00D92DB5">
      <w:pPr>
        <w:spacing w:after="100" w:afterAutospacing="1"/>
        <w:ind w:left="426"/>
        <w:outlineLvl w:val="1"/>
        <w:rPr>
          <w:rFonts w:ascii="Arial" w:hAnsi="Arial" w:cs="Arial"/>
          <w:b/>
          <w:bCs/>
          <w:color w:val="2D3E4D"/>
        </w:rPr>
      </w:pPr>
      <w:proofErr w:type="spellStart"/>
      <w:r w:rsidRPr="00F151CC">
        <w:rPr>
          <w:rFonts w:ascii="Sylfaen" w:hAnsi="Sylfaen" w:cs="Sylfaen"/>
          <w:b/>
          <w:bCs/>
          <w:color w:val="2D3E4D"/>
        </w:rPr>
        <w:t>ტენდერის</w:t>
      </w:r>
      <w:proofErr w:type="spellEnd"/>
      <w:r w:rsidRPr="00F151CC">
        <w:rPr>
          <w:rFonts w:ascii="Sylfaen" w:hAnsi="Sylfaen" w:cs="Sylfaen"/>
          <w:b/>
          <w:bCs/>
          <w:color w:val="2D3E4D"/>
          <w:lang w:val="ka-GE"/>
        </w:rPr>
        <w:t xml:space="preserve"> </w:t>
      </w:r>
      <w:proofErr w:type="spellStart"/>
      <w:r w:rsidRPr="00F151CC">
        <w:rPr>
          <w:rFonts w:ascii="Sylfaen" w:hAnsi="Sylfaen" w:cs="Sylfaen"/>
          <w:b/>
          <w:bCs/>
          <w:color w:val="2D3E4D"/>
        </w:rPr>
        <w:t>ჩაბარების</w:t>
      </w:r>
      <w:proofErr w:type="spellEnd"/>
      <w:r w:rsidRPr="00F151CC">
        <w:rPr>
          <w:rFonts w:ascii="Sylfaen" w:hAnsi="Sylfaen" w:cs="Sylfaen"/>
          <w:b/>
          <w:bCs/>
          <w:color w:val="2D3E4D"/>
          <w:lang w:val="ka-GE"/>
        </w:rPr>
        <w:t xml:space="preserve"> </w:t>
      </w:r>
      <w:proofErr w:type="spellStart"/>
      <w:r w:rsidRPr="00F151CC">
        <w:rPr>
          <w:rFonts w:ascii="Sylfaen" w:hAnsi="Sylfaen" w:cs="Sylfaen"/>
          <w:b/>
          <w:bCs/>
          <w:color w:val="2D3E4D"/>
        </w:rPr>
        <w:t>პირობები</w:t>
      </w:r>
      <w:proofErr w:type="spellEnd"/>
      <w:r w:rsidRPr="00F151CC">
        <w:rPr>
          <w:rFonts w:ascii="Arial" w:hAnsi="Arial" w:cs="Arial"/>
          <w:b/>
          <w:bCs/>
          <w:color w:val="2D3E4D"/>
        </w:rPr>
        <w:t>:</w:t>
      </w:r>
    </w:p>
    <w:p w:rsidR="00D92DB5" w:rsidRPr="00F151CC" w:rsidRDefault="00D92DB5" w:rsidP="00D92DB5">
      <w:pPr>
        <w:numPr>
          <w:ilvl w:val="0"/>
          <w:numId w:val="7"/>
        </w:numPr>
        <w:spacing w:after="0" w:line="240" w:lineRule="auto"/>
        <w:ind w:left="426"/>
        <w:rPr>
          <w:rFonts w:ascii="Arial" w:hAnsi="Arial" w:cs="Arial"/>
          <w:color w:val="141B3D"/>
        </w:rPr>
      </w:pPr>
      <w:proofErr w:type="spellStart"/>
      <w:r w:rsidRPr="00F151CC">
        <w:rPr>
          <w:rFonts w:ascii="Sylfaen" w:hAnsi="Sylfaen" w:cs="Sylfaen"/>
          <w:color w:val="141B3D"/>
        </w:rPr>
        <w:t>წინადადებების</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მიღების</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საბოლოო</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ვადა</w:t>
      </w:r>
      <w:proofErr w:type="spellEnd"/>
      <w:r w:rsidRPr="00F151CC">
        <w:rPr>
          <w:rFonts w:ascii="Arial" w:hAnsi="Arial" w:cs="Arial"/>
          <w:color w:val="141B3D"/>
        </w:rPr>
        <w:t>: </w:t>
      </w:r>
      <w:r w:rsidRPr="00F151CC">
        <w:rPr>
          <w:rFonts w:ascii="Arial" w:hAnsi="Arial" w:cs="Arial"/>
          <w:b/>
          <w:bCs/>
          <w:color w:val="141B3D"/>
        </w:rPr>
        <w:t xml:space="preserve">2021 </w:t>
      </w:r>
      <w:proofErr w:type="spellStart"/>
      <w:r w:rsidRPr="00F151CC">
        <w:rPr>
          <w:rFonts w:ascii="Sylfaen" w:hAnsi="Sylfaen" w:cs="Sylfaen"/>
          <w:b/>
          <w:bCs/>
          <w:color w:val="141B3D"/>
        </w:rPr>
        <w:t>წლის</w:t>
      </w:r>
      <w:proofErr w:type="spellEnd"/>
      <w:r w:rsidRPr="00F151CC">
        <w:rPr>
          <w:rFonts w:ascii="Arial" w:hAnsi="Arial" w:cs="Arial"/>
          <w:b/>
          <w:bCs/>
          <w:color w:val="141B3D"/>
        </w:rPr>
        <w:t xml:space="preserve"> </w:t>
      </w:r>
      <w:r w:rsidR="00850D36">
        <w:rPr>
          <w:rFonts w:ascii="Sylfaen" w:hAnsi="Sylfaen" w:cs="Arial"/>
          <w:b/>
          <w:bCs/>
          <w:color w:val="141B3D"/>
          <w:lang w:val="ka-GE"/>
        </w:rPr>
        <w:t>2</w:t>
      </w:r>
      <w:r w:rsidRPr="00F151CC">
        <w:rPr>
          <w:rFonts w:ascii="Sylfaen" w:hAnsi="Sylfaen" w:cs="Arial"/>
          <w:b/>
          <w:bCs/>
          <w:color w:val="141B3D"/>
          <w:lang w:val="ka-GE"/>
        </w:rPr>
        <w:t>7 სექტემბერი</w:t>
      </w:r>
      <w:r w:rsidRPr="00F151CC">
        <w:rPr>
          <w:rFonts w:ascii="Arial" w:hAnsi="Arial" w:cs="Arial"/>
          <w:b/>
          <w:bCs/>
          <w:color w:val="141B3D"/>
        </w:rPr>
        <w:t xml:space="preserve"> 13:00 </w:t>
      </w:r>
      <w:proofErr w:type="spellStart"/>
      <w:r w:rsidRPr="00F151CC">
        <w:rPr>
          <w:rFonts w:ascii="Sylfaen" w:hAnsi="Sylfaen" w:cs="Sylfaen"/>
          <w:b/>
          <w:bCs/>
          <w:color w:val="141B3D"/>
        </w:rPr>
        <w:t>საათამდე</w:t>
      </w:r>
      <w:proofErr w:type="spellEnd"/>
      <w:r w:rsidRPr="00F151CC">
        <w:rPr>
          <w:rFonts w:ascii="Arial" w:hAnsi="Arial" w:cs="Arial"/>
          <w:b/>
          <w:bCs/>
          <w:color w:val="141B3D"/>
        </w:rPr>
        <w:t>;</w:t>
      </w:r>
    </w:p>
    <w:p w:rsidR="00D92DB5" w:rsidRPr="00F151CC" w:rsidRDefault="00D92DB5" w:rsidP="00D92DB5">
      <w:pPr>
        <w:numPr>
          <w:ilvl w:val="0"/>
          <w:numId w:val="7"/>
        </w:numPr>
        <w:spacing w:after="0" w:line="240" w:lineRule="auto"/>
        <w:ind w:left="426"/>
        <w:rPr>
          <w:rFonts w:ascii="Arial" w:hAnsi="Arial" w:cs="Arial"/>
          <w:color w:val="141B3D"/>
        </w:rPr>
      </w:pPr>
      <w:proofErr w:type="spellStart"/>
      <w:r w:rsidRPr="00F151CC">
        <w:rPr>
          <w:rFonts w:ascii="Sylfaen" w:hAnsi="Sylfaen" w:cs="Sylfaen"/>
          <w:color w:val="141B3D"/>
        </w:rPr>
        <w:t>მოთხოვნილი</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დოკუმენტაცია</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წარდგენილ</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უნდა</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იქნას</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ელექტრონული</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ფოსტით</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შემდეგმისამართზე</w:t>
      </w:r>
      <w:proofErr w:type="spellEnd"/>
      <w:r w:rsidRPr="00F151CC">
        <w:rPr>
          <w:rFonts w:ascii="Arial" w:hAnsi="Arial" w:cs="Arial"/>
          <w:color w:val="141B3D"/>
        </w:rPr>
        <w:t>: </w:t>
      </w:r>
    </w:p>
    <w:p w:rsidR="00D92DB5" w:rsidRPr="00F151CC" w:rsidRDefault="00056EFB" w:rsidP="00D92DB5">
      <w:pPr>
        <w:spacing w:after="0" w:line="240" w:lineRule="auto"/>
        <w:ind w:left="426"/>
        <w:rPr>
          <w:rFonts w:ascii="Arial" w:hAnsi="Arial" w:cs="Arial"/>
          <w:color w:val="141B3D"/>
        </w:rPr>
      </w:pPr>
      <w:hyperlink r:id="rId9" w:history="1">
        <w:r w:rsidR="00D92DB5" w:rsidRPr="00F151CC">
          <w:rPr>
            <w:rFonts w:ascii="Arial" w:hAnsi="Arial" w:cs="Arial"/>
            <w:b/>
            <w:bCs/>
            <w:color w:val="0FB7FF"/>
          </w:rPr>
          <w:t>camilliansge@gmail.com</w:t>
        </w:r>
      </w:hyperlink>
    </w:p>
    <w:p w:rsidR="00D92DB5" w:rsidRPr="00F151CC" w:rsidRDefault="00D92DB5" w:rsidP="00D92DB5">
      <w:pPr>
        <w:numPr>
          <w:ilvl w:val="0"/>
          <w:numId w:val="7"/>
        </w:numPr>
        <w:spacing w:after="0" w:line="240" w:lineRule="auto"/>
        <w:ind w:left="426"/>
        <w:rPr>
          <w:rFonts w:ascii="Arial" w:hAnsi="Arial" w:cs="Arial"/>
          <w:color w:val="141B3D"/>
        </w:rPr>
      </w:pPr>
      <w:proofErr w:type="spellStart"/>
      <w:r w:rsidRPr="00F151CC">
        <w:rPr>
          <w:rFonts w:ascii="Sylfaen" w:hAnsi="Sylfaen" w:cs="Sylfaen"/>
          <w:color w:val="141B3D"/>
        </w:rPr>
        <w:t>დამკვეთი</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უფლებამოსილია</w:t>
      </w:r>
      <w:proofErr w:type="spellEnd"/>
      <w:r w:rsidRPr="00F151CC">
        <w:rPr>
          <w:rFonts w:ascii="Arial" w:hAnsi="Arial" w:cs="Arial"/>
          <w:color w:val="141B3D"/>
        </w:rPr>
        <w:t xml:space="preserve">, </w:t>
      </w:r>
      <w:proofErr w:type="spellStart"/>
      <w:r w:rsidRPr="00F151CC">
        <w:rPr>
          <w:rFonts w:ascii="Sylfaen" w:hAnsi="Sylfaen" w:cs="Sylfaen"/>
          <w:color w:val="141B3D"/>
        </w:rPr>
        <w:t>შერჩევის</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პროცესში</w:t>
      </w:r>
      <w:proofErr w:type="spellEnd"/>
      <w:r w:rsidRPr="00F151CC">
        <w:rPr>
          <w:rFonts w:ascii="Arial" w:hAnsi="Arial" w:cs="Arial"/>
          <w:color w:val="141B3D"/>
        </w:rPr>
        <w:t xml:space="preserve">, </w:t>
      </w:r>
      <w:proofErr w:type="spellStart"/>
      <w:r w:rsidRPr="00F151CC">
        <w:rPr>
          <w:rFonts w:ascii="Sylfaen" w:hAnsi="Sylfaen" w:cs="Sylfaen"/>
          <w:color w:val="141B3D"/>
        </w:rPr>
        <w:t>პრეტენდენტს</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მოსთხოვოს</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ინფორმაციის</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დაზუსტება</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სატენდერო</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განცხადებაში</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მითითებულ</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ინფორმაციასთან</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დაკავშირებით</w:t>
      </w:r>
      <w:proofErr w:type="spellEnd"/>
      <w:r w:rsidRPr="00F151CC">
        <w:rPr>
          <w:rFonts w:ascii="Arial" w:hAnsi="Arial" w:cs="Arial"/>
          <w:color w:val="141B3D"/>
        </w:rPr>
        <w:t>;</w:t>
      </w:r>
    </w:p>
    <w:p w:rsidR="00D92DB5" w:rsidRPr="00F151CC" w:rsidRDefault="00D92DB5" w:rsidP="00D92DB5">
      <w:pPr>
        <w:ind w:left="426"/>
        <w:rPr>
          <w:rFonts w:ascii="Arial" w:hAnsi="Arial" w:cs="Arial"/>
          <w:color w:val="141B3D"/>
        </w:rPr>
      </w:pPr>
      <w:proofErr w:type="spellStart"/>
      <w:r w:rsidRPr="00F151CC">
        <w:rPr>
          <w:rFonts w:ascii="Sylfaen" w:hAnsi="Sylfaen" w:cs="Sylfaen"/>
          <w:b/>
          <w:bCs/>
          <w:color w:val="141B3D"/>
        </w:rPr>
        <w:t>სატენდერო</w:t>
      </w:r>
      <w:proofErr w:type="spellEnd"/>
      <w:r w:rsidRPr="00F151CC">
        <w:rPr>
          <w:rFonts w:ascii="Sylfaen" w:hAnsi="Sylfaen" w:cs="Sylfaen"/>
          <w:b/>
          <w:bCs/>
          <w:color w:val="141B3D"/>
          <w:lang w:val="ka-GE"/>
        </w:rPr>
        <w:t xml:space="preserve"> </w:t>
      </w:r>
      <w:proofErr w:type="spellStart"/>
      <w:r w:rsidRPr="00F151CC">
        <w:rPr>
          <w:rFonts w:ascii="Sylfaen" w:hAnsi="Sylfaen" w:cs="Sylfaen"/>
          <w:b/>
          <w:bCs/>
          <w:color w:val="141B3D"/>
        </w:rPr>
        <w:t>დოკუმენტაციის</w:t>
      </w:r>
      <w:proofErr w:type="spellEnd"/>
      <w:r w:rsidRPr="00F151CC">
        <w:rPr>
          <w:rFonts w:ascii="Sylfaen" w:hAnsi="Sylfaen" w:cs="Sylfaen"/>
          <w:b/>
          <w:bCs/>
          <w:color w:val="141B3D"/>
          <w:lang w:val="ka-GE"/>
        </w:rPr>
        <w:t xml:space="preserve"> </w:t>
      </w:r>
      <w:proofErr w:type="spellStart"/>
      <w:r w:rsidRPr="00F151CC">
        <w:rPr>
          <w:rFonts w:ascii="Sylfaen" w:hAnsi="Sylfaen" w:cs="Sylfaen"/>
          <w:b/>
          <w:bCs/>
          <w:color w:val="141B3D"/>
        </w:rPr>
        <w:t>მომზადება</w:t>
      </w:r>
      <w:proofErr w:type="spellEnd"/>
      <w:r w:rsidRPr="00F151CC">
        <w:rPr>
          <w:rFonts w:ascii="Arial" w:hAnsi="Arial" w:cs="Arial"/>
          <w:b/>
          <w:bCs/>
          <w:color w:val="141B3D"/>
        </w:rPr>
        <w:t>/</w:t>
      </w:r>
      <w:proofErr w:type="spellStart"/>
      <w:r w:rsidRPr="00F151CC">
        <w:rPr>
          <w:rFonts w:ascii="Sylfaen" w:hAnsi="Sylfaen" w:cs="Sylfaen"/>
          <w:b/>
          <w:bCs/>
          <w:color w:val="141B3D"/>
        </w:rPr>
        <w:t>წარდგენასთან</w:t>
      </w:r>
      <w:proofErr w:type="spellEnd"/>
      <w:r w:rsidRPr="00F151CC">
        <w:rPr>
          <w:rFonts w:ascii="Sylfaen" w:hAnsi="Sylfaen" w:cs="Sylfaen"/>
          <w:b/>
          <w:bCs/>
          <w:color w:val="141B3D"/>
          <w:lang w:val="ka-GE"/>
        </w:rPr>
        <w:t xml:space="preserve"> </w:t>
      </w:r>
      <w:proofErr w:type="spellStart"/>
      <w:r w:rsidRPr="00F151CC">
        <w:rPr>
          <w:rFonts w:ascii="Sylfaen" w:hAnsi="Sylfaen" w:cs="Sylfaen"/>
          <w:b/>
          <w:bCs/>
          <w:color w:val="141B3D"/>
        </w:rPr>
        <w:t>დაკავშირებით</w:t>
      </w:r>
      <w:proofErr w:type="spellEnd"/>
      <w:r w:rsidRPr="00F151CC">
        <w:rPr>
          <w:rFonts w:ascii="Sylfaen" w:hAnsi="Sylfaen" w:cs="Sylfaen"/>
          <w:b/>
          <w:bCs/>
          <w:color w:val="141B3D"/>
          <w:lang w:val="ka-GE"/>
        </w:rPr>
        <w:t xml:space="preserve"> </w:t>
      </w:r>
      <w:proofErr w:type="spellStart"/>
      <w:r w:rsidRPr="00F151CC">
        <w:rPr>
          <w:rFonts w:ascii="Sylfaen" w:hAnsi="Sylfaen" w:cs="Sylfaen"/>
          <w:b/>
          <w:bCs/>
          <w:color w:val="141B3D"/>
        </w:rPr>
        <w:t>და</w:t>
      </w:r>
      <w:proofErr w:type="spellEnd"/>
      <w:r w:rsidRPr="00F151CC">
        <w:rPr>
          <w:rFonts w:ascii="Sylfaen" w:hAnsi="Sylfaen" w:cs="Sylfaen"/>
          <w:b/>
          <w:bCs/>
          <w:color w:val="141B3D"/>
          <w:lang w:val="ka-GE"/>
        </w:rPr>
        <w:t xml:space="preserve"> </w:t>
      </w:r>
      <w:proofErr w:type="spellStart"/>
      <w:r w:rsidRPr="00F151CC">
        <w:rPr>
          <w:rFonts w:ascii="Sylfaen" w:hAnsi="Sylfaen" w:cs="Sylfaen"/>
          <w:b/>
          <w:bCs/>
          <w:color w:val="141B3D"/>
        </w:rPr>
        <w:t>ტექნიკური</w:t>
      </w:r>
      <w:proofErr w:type="spellEnd"/>
      <w:r w:rsidRPr="00F151CC">
        <w:rPr>
          <w:rFonts w:ascii="Sylfaen" w:hAnsi="Sylfaen" w:cs="Sylfaen"/>
          <w:b/>
          <w:bCs/>
          <w:color w:val="141B3D"/>
          <w:lang w:val="ka-GE"/>
        </w:rPr>
        <w:t xml:space="preserve"> </w:t>
      </w:r>
      <w:proofErr w:type="spellStart"/>
      <w:r w:rsidRPr="00F151CC">
        <w:rPr>
          <w:rFonts w:ascii="Sylfaen" w:hAnsi="Sylfaen" w:cs="Sylfaen"/>
          <w:b/>
          <w:bCs/>
          <w:color w:val="141B3D"/>
        </w:rPr>
        <w:t>ხასიათის</w:t>
      </w:r>
      <w:proofErr w:type="spellEnd"/>
      <w:r w:rsidRPr="00F151CC">
        <w:rPr>
          <w:rFonts w:ascii="Sylfaen" w:hAnsi="Sylfaen" w:cs="Sylfaen"/>
          <w:b/>
          <w:bCs/>
          <w:color w:val="141B3D"/>
          <w:lang w:val="ka-GE"/>
        </w:rPr>
        <w:t xml:space="preserve"> </w:t>
      </w:r>
      <w:proofErr w:type="spellStart"/>
      <w:r w:rsidRPr="00F151CC">
        <w:rPr>
          <w:rFonts w:ascii="Sylfaen" w:hAnsi="Sylfaen" w:cs="Sylfaen"/>
          <w:b/>
          <w:bCs/>
          <w:color w:val="141B3D"/>
        </w:rPr>
        <w:t>კითხვების</w:t>
      </w:r>
      <w:proofErr w:type="spellEnd"/>
      <w:r w:rsidRPr="00F151CC">
        <w:rPr>
          <w:rFonts w:ascii="Sylfaen" w:hAnsi="Sylfaen" w:cs="Sylfaen"/>
          <w:b/>
          <w:bCs/>
          <w:color w:val="141B3D"/>
          <w:lang w:val="ka-GE"/>
        </w:rPr>
        <w:t xml:space="preserve"> </w:t>
      </w:r>
      <w:proofErr w:type="spellStart"/>
      <w:r w:rsidRPr="00F151CC">
        <w:rPr>
          <w:rFonts w:ascii="Sylfaen" w:hAnsi="Sylfaen" w:cs="Sylfaen"/>
          <w:b/>
          <w:bCs/>
          <w:color w:val="141B3D"/>
        </w:rPr>
        <w:t>შემთხვევაში</w:t>
      </w:r>
      <w:proofErr w:type="spellEnd"/>
      <w:r w:rsidRPr="00F151CC">
        <w:rPr>
          <w:rFonts w:ascii="Sylfaen" w:hAnsi="Sylfaen" w:cs="Sylfaen"/>
          <w:b/>
          <w:bCs/>
          <w:color w:val="141B3D"/>
          <w:lang w:val="ka-GE"/>
        </w:rPr>
        <w:t xml:space="preserve"> </w:t>
      </w:r>
      <w:proofErr w:type="spellStart"/>
      <w:r w:rsidRPr="00F151CC">
        <w:rPr>
          <w:rFonts w:ascii="Sylfaen" w:hAnsi="Sylfaen" w:cs="Sylfaen"/>
          <w:b/>
          <w:bCs/>
          <w:color w:val="141B3D"/>
        </w:rPr>
        <w:t>დაუკავშირდით</w:t>
      </w:r>
      <w:proofErr w:type="spellEnd"/>
      <w:r w:rsidRPr="00F151CC">
        <w:rPr>
          <w:rFonts w:ascii="Arial" w:hAnsi="Arial" w:cs="Arial"/>
          <w:b/>
          <w:bCs/>
          <w:color w:val="141B3D"/>
        </w:rPr>
        <w:t>:</w:t>
      </w:r>
      <w:r w:rsidRPr="00F151CC">
        <w:rPr>
          <w:rFonts w:ascii="Arial" w:hAnsi="Arial" w:cs="Arial"/>
          <w:color w:val="141B3D"/>
        </w:rPr>
        <w:br/>
      </w:r>
      <w:proofErr w:type="spellStart"/>
      <w:r w:rsidRPr="00F151CC">
        <w:rPr>
          <w:rFonts w:ascii="Sylfaen" w:hAnsi="Sylfaen" w:cs="Sylfaen"/>
          <w:color w:val="141B3D"/>
        </w:rPr>
        <w:t>ედუარდ</w:t>
      </w:r>
      <w:proofErr w:type="spellEnd"/>
      <w:r w:rsidRPr="00F151CC">
        <w:rPr>
          <w:rFonts w:ascii="Sylfaen" w:hAnsi="Sylfaen" w:cs="Sylfaen"/>
          <w:color w:val="141B3D"/>
          <w:lang w:val="ka-GE"/>
        </w:rPr>
        <w:t xml:space="preserve"> </w:t>
      </w:r>
      <w:proofErr w:type="spellStart"/>
      <w:r w:rsidRPr="00F151CC">
        <w:rPr>
          <w:rFonts w:ascii="Sylfaen" w:hAnsi="Sylfaen" w:cs="Sylfaen"/>
          <w:color w:val="141B3D"/>
        </w:rPr>
        <w:t>ზახარიანს</w:t>
      </w:r>
      <w:proofErr w:type="spellEnd"/>
      <w:r w:rsidRPr="00F151CC">
        <w:rPr>
          <w:rFonts w:ascii="Arial" w:hAnsi="Arial" w:cs="Arial"/>
          <w:color w:val="141B3D"/>
        </w:rPr>
        <w:br/>
      </w:r>
      <w:proofErr w:type="spellStart"/>
      <w:r w:rsidRPr="00F151CC">
        <w:rPr>
          <w:rFonts w:ascii="Sylfaen" w:hAnsi="Sylfaen" w:cs="Sylfaen"/>
          <w:color w:val="141B3D"/>
        </w:rPr>
        <w:t>მობ</w:t>
      </w:r>
      <w:proofErr w:type="spellEnd"/>
      <w:r w:rsidRPr="00F151CC">
        <w:rPr>
          <w:rFonts w:ascii="Arial" w:hAnsi="Arial" w:cs="Arial"/>
          <w:color w:val="141B3D"/>
        </w:rPr>
        <w:t>: 571 373 193</w:t>
      </w:r>
      <w:r w:rsidRPr="00F151CC">
        <w:rPr>
          <w:rFonts w:ascii="Arial" w:hAnsi="Arial" w:cs="Arial"/>
          <w:color w:val="141B3D"/>
        </w:rPr>
        <w:br/>
      </w:r>
      <w:proofErr w:type="spellStart"/>
      <w:r w:rsidRPr="00F151CC">
        <w:rPr>
          <w:rFonts w:ascii="Sylfaen" w:hAnsi="Sylfaen" w:cs="Sylfaen"/>
          <w:color w:val="141B3D"/>
        </w:rPr>
        <w:t>ელ</w:t>
      </w:r>
      <w:proofErr w:type="spellEnd"/>
      <w:r w:rsidRPr="00F151CC">
        <w:rPr>
          <w:rFonts w:ascii="Arial" w:hAnsi="Arial" w:cs="Arial"/>
          <w:color w:val="141B3D"/>
        </w:rPr>
        <w:t xml:space="preserve">. </w:t>
      </w:r>
      <w:proofErr w:type="spellStart"/>
      <w:r w:rsidRPr="00F151CC">
        <w:rPr>
          <w:rFonts w:ascii="Sylfaen" w:hAnsi="Sylfaen" w:cs="Sylfaen"/>
          <w:color w:val="141B3D"/>
        </w:rPr>
        <w:t>ფოსტა</w:t>
      </w:r>
      <w:proofErr w:type="spellEnd"/>
      <w:r w:rsidRPr="00F151CC">
        <w:rPr>
          <w:rFonts w:ascii="Arial" w:hAnsi="Arial" w:cs="Arial"/>
          <w:color w:val="141B3D"/>
        </w:rPr>
        <w:t>: </w:t>
      </w:r>
      <w:hyperlink r:id="rId10" w:history="1">
        <w:r w:rsidRPr="00F151CC">
          <w:rPr>
            <w:rFonts w:ascii="Arial" w:hAnsi="Arial" w:cs="Arial"/>
            <w:b/>
            <w:bCs/>
            <w:color w:val="0FB7FF"/>
          </w:rPr>
          <w:t>zaxariani@gmail.com</w:t>
        </w:r>
      </w:hyperlink>
    </w:p>
    <w:p w:rsidR="00D92DB5" w:rsidRPr="00F151CC" w:rsidRDefault="00D92DB5" w:rsidP="00D92DB5">
      <w:pPr>
        <w:spacing w:after="100" w:afterAutospacing="1"/>
        <w:ind w:left="426"/>
        <w:outlineLvl w:val="1"/>
        <w:rPr>
          <w:rFonts w:ascii="Arial" w:hAnsi="Arial" w:cs="Arial"/>
          <w:b/>
          <w:bCs/>
          <w:color w:val="2D3E4D"/>
        </w:rPr>
      </w:pPr>
      <w:proofErr w:type="spellStart"/>
      <w:r w:rsidRPr="00F151CC">
        <w:rPr>
          <w:rFonts w:ascii="Sylfaen" w:hAnsi="Sylfaen" w:cs="Sylfaen"/>
          <w:b/>
          <w:bCs/>
          <w:color w:val="2D3E4D"/>
        </w:rPr>
        <w:t>ტენდერის</w:t>
      </w:r>
      <w:proofErr w:type="spellEnd"/>
      <w:r w:rsidRPr="00F151CC">
        <w:rPr>
          <w:rFonts w:ascii="Sylfaen" w:hAnsi="Sylfaen" w:cs="Sylfaen"/>
          <w:b/>
          <w:bCs/>
          <w:color w:val="2D3E4D"/>
          <w:lang w:val="ka-GE"/>
        </w:rPr>
        <w:t xml:space="preserve"> </w:t>
      </w:r>
      <w:proofErr w:type="spellStart"/>
      <w:r w:rsidRPr="00F151CC">
        <w:rPr>
          <w:rFonts w:ascii="Sylfaen" w:hAnsi="Sylfaen" w:cs="Sylfaen"/>
          <w:b/>
          <w:bCs/>
          <w:color w:val="2D3E4D"/>
        </w:rPr>
        <w:t>კატეგორია</w:t>
      </w:r>
      <w:proofErr w:type="spellEnd"/>
      <w:r w:rsidRPr="00F151CC">
        <w:rPr>
          <w:rFonts w:ascii="Arial" w:hAnsi="Arial" w:cs="Arial"/>
          <w:b/>
          <w:bCs/>
          <w:color w:val="2D3E4D"/>
        </w:rPr>
        <w:t>:</w:t>
      </w:r>
    </w:p>
    <w:p w:rsidR="00D92DB5" w:rsidRPr="00F151CC" w:rsidRDefault="00D92DB5" w:rsidP="00D92DB5">
      <w:pPr>
        <w:numPr>
          <w:ilvl w:val="0"/>
          <w:numId w:val="10"/>
        </w:numPr>
        <w:shd w:val="clear" w:color="auto" w:fill="FFFFFF"/>
        <w:spacing w:after="0" w:line="240" w:lineRule="auto"/>
        <w:ind w:left="426"/>
        <w:rPr>
          <w:rFonts w:ascii="Arial" w:eastAsia="Times New Roman" w:hAnsi="Arial" w:cs="Arial"/>
          <w:color w:val="141B3D"/>
          <w:sz w:val="20"/>
          <w:szCs w:val="20"/>
        </w:rPr>
      </w:pPr>
      <w:r w:rsidRPr="00F151CC">
        <w:rPr>
          <w:rFonts w:ascii="Arial" w:eastAsia="Times New Roman" w:hAnsi="Arial" w:cs="Arial"/>
          <w:color w:val="141B3D"/>
          <w:sz w:val="20"/>
          <w:szCs w:val="20"/>
        </w:rPr>
        <w:t xml:space="preserve">44100000 </w:t>
      </w:r>
      <w:proofErr w:type="spellStart"/>
      <w:r w:rsidRPr="00F151CC">
        <w:rPr>
          <w:rFonts w:ascii="Sylfaen" w:eastAsia="Times New Roman" w:hAnsi="Sylfaen" w:cs="Sylfaen"/>
          <w:color w:val="141B3D"/>
          <w:sz w:val="20"/>
          <w:szCs w:val="20"/>
        </w:rPr>
        <w:t>სამშენებლო</w:t>
      </w:r>
      <w:proofErr w:type="spellEnd"/>
      <w:r w:rsidRPr="00F151CC">
        <w:rPr>
          <w:rFonts w:ascii="Arial" w:eastAsia="Times New Roman" w:hAnsi="Arial" w:cs="Arial"/>
          <w:color w:val="141B3D"/>
          <w:sz w:val="20"/>
          <w:szCs w:val="20"/>
        </w:rPr>
        <w:t xml:space="preserve"> </w:t>
      </w:r>
      <w:proofErr w:type="spellStart"/>
      <w:r w:rsidRPr="00F151CC">
        <w:rPr>
          <w:rFonts w:ascii="Sylfaen" w:eastAsia="Times New Roman" w:hAnsi="Sylfaen" w:cs="Sylfaen"/>
          <w:color w:val="141B3D"/>
          <w:sz w:val="20"/>
          <w:szCs w:val="20"/>
        </w:rPr>
        <w:t>მასალები</w:t>
      </w:r>
      <w:proofErr w:type="spellEnd"/>
      <w:r w:rsidRPr="00F151CC">
        <w:rPr>
          <w:rFonts w:ascii="Arial" w:eastAsia="Times New Roman" w:hAnsi="Arial" w:cs="Arial"/>
          <w:color w:val="141B3D"/>
          <w:sz w:val="20"/>
          <w:szCs w:val="20"/>
        </w:rPr>
        <w:t xml:space="preserve"> </w:t>
      </w:r>
      <w:proofErr w:type="spellStart"/>
      <w:r w:rsidRPr="00F151CC">
        <w:rPr>
          <w:rFonts w:ascii="Sylfaen" w:eastAsia="Times New Roman" w:hAnsi="Sylfaen" w:cs="Sylfaen"/>
          <w:color w:val="141B3D"/>
          <w:sz w:val="20"/>
          <w:szCs w:val="20"/>
        </w:rPr>
        <w:t>და</w:t>
      </w:r>
      <w:proofErr w:type="spellEnd"/>
      <w:r w:rsidRPr="00F151CC">
        <w:rPr>
          <w:rFonts w:ascii="Arial" w:eastAsia="Times New Roman" w:hAnsi="Arial" w:cs="Arial"/>
          <w:color w:val="141B3D"/>
          <w:sz w:val="20"/>
          <w:szCs w:val="20"/>
        </w:rPr>
        <w:t xml:space="preserve"> </w:t>
      </w:r>
      <w:proofErr w:type="spellStart"/>
      <w:r w:rsidRPr="00F151CC">
        <w:rPr>
          <w:rFonts w:ascii="Sylfaen" w:eastAsia="Times New Roman" w:hAnsi="Sylfaen" w:cs="Sylfaen"/>
          <w:color w:val="141B3D"/>
          <w:sz w:val="20"/>
          <w:szCs w:val="20"/>
        </w:rPr>
        <w:t>დამხმარე</w:t>
      </w:r>
      <w:proofErr w:type="spellEnd"/>
      <w:r w:rsidRPr="00F151CC">
        <w:rPr>
          <w:rFonts w:ascii="Arial" w:eastAsia="Times New Roman" w:hAnsi="Arial" w:cs="Arial"/>
          <w:color w:val="141B3D"/>
          <w:sz w:val="20"/>
          <w:szCs w:val="20"/>
        </w:rPr>
        <w:t xml:space="preserve"> </w:t>
      </w:r>
      <w:proofErr w:type="spellStart"/>
      <w:r w:rsidRPr="00F151CC">
        <w:rPr>
          <w:rFonts w:ascii="Sylfaen" w:eastAsia="Times New Roman" w:hAnsi="Sylfaen" w:cs="Sylfaen"/>
          <w:color w:val="141B3D"/>
          <w:sz w:val="20"/>
          <w:szCs w:val="20"/>
        </w:rPr>
        <w:t>სამშენებლო</w:t>
      </w:r>
      <w:proofErr w:type="spellEnd"/>
      <w:r w:rsidRPr="00F151CC">
        <w:rPr>
          <w:rFonts w:ascii="Arial" w:eastAsia="Times New Roman" w:hAnsi="Arial" w:cs="Arial"/>
          <w:color w:val="141B3D"/>
          <w:sz w:val="20"/>
          <w:szCs w:val="20"/>
        </w:rPr>
        <w:t xml:space="preserve"> </w:t>
      </w:r>
      <w:proofErr w:type="spellStart"/>
      <w:r w:rsidRPr="00F151CC">
        <w:rPr>
          <w:rFonts w:ascii="Sylfaen" w:eastAsia="Times New Roman" w:hAnsi="Sylfaen" w:cs="Sylfaen"/>
          <w:color w:val="141B3D"/>
          <w:sz w:val="20"/>
          <w:szCs w:val="20"/>
        </w:rPr>
        <w:t>მასალები</w:t>
      </w:r>
      <w:proofErr w:type="spellEnd"/>
    </w:p>
    <w:p w:rsidR="00D92DB5" w:rsidRDefault="00D92DB5" w:rsidP="00D92DB5">
      <w:pPr>
        <w:ind w:left="426"/>
        <w:rPr>
          <w:rFonts w:ascii="Sylfaen" w:hAnsi="Sylfaen" w:cs="Arial"/>
          <w:color w:val="141B3D"/>
          <w:lang w:val="ka-GE"/>
        </w:rPr>
      </w:pPr>
    </w:p>
    <w:p w:rsidR="002D6B78" w:rsidRPr="00F151CC" w:rsidRDefault="002D6B78" w:rsidP="00D92DB5">
      <w:pPr>
        <w:ind w:left="426"/>
        <w:rPr>
          <w:rFonts w:ascii="Sylfaen" w:hAnsi="Sylfaen" w:cs="Arial"/>
          <w:color w:val="141B3D"/>
          <w:lang w:val="ka-GE"/>
        </w:rPr>
      </w:pPr>
    </w:p>
    <w:p w:rsidR="00D92DB5" w:rsidRPr="00F151CC" w:rsidRDefault="00D92DB5" w:rsidP="00D92DB5">
      <w:pPr>
        <w:ind w:left="426"/>
        <w:rPr>
          <w:rFonts w:ascii="Sylfaen" w:hAnsi="Sylfaen" w:cs="Arial"/>
          <w:color w:val="141B3D"/>
          <w:lang w:val="ka-GE"/>
        </w:rPr>
      </w:pPr>
    </w:p>
    <w:p w:rsidR="00D92DB5" w:rsidRPr="00F151CC" w:rsidRDefault="00D92DB5" w:rsidP="00D92DB5">
      <w:pPr>
        <w:numPr>
          <w:ilvl w:val="0"/>
          <w:numId w:val="6"/>
        </w:numPr>
        <w:spacing w:after="0" w:line="240" w:lineRule="auto"/>
        <w:rPr>
          <w:rFonts w:ascii="Arial" w:hAnsi="Arial" w:cs="Arial"/>
          <w:color w:val="141B3D"/>
        </w:rPr>
      </w:pPr>
      <w:r w:rsidRPr="00F151CC">
        <w:rPr>
          <w:rFonts w:ascii="Sylfaen" w:hAnsi="Sylfaen" w:cs="Sylfaen"/>
          <w:color w:val="141B3D"/>
        </w:rPr>
        <w:t>In the tender process, the customer will give preference to the company, which will set a low price, good quality for the work to be performed, will have the appropriate qualifications, will have the recommendations of another customer (completed project)</w:t>
      </w:r>
      <w:r w:rsidRPr="00F151CC">
        <w:rPr>
          <w:rFonts w:ascii="Arial" w:hAnsi="Arial" w:cs="Arial"/>
          <w:color w:val="141B3D"/>
        </w:rPr>
        <w:t>.</w:t>
      </w:r>
    </w:p>
    <w:p w:rsidR="002D6B78" w:rsidRDefault="002D6B78" w:rsidP="00D92DB5">
      <w:pPr>
        <w:spacing w:after="100" w:afterAutospacing="1"/>
        <w:ind w:left="426"/>
        <w:outlineLvl w:val="1"/>
        <w:rPr>
          <w:rFonts w:ascii="Sylfaen" w:hAnsi="Sylfaen" w:cs="Sylfaen"/>
          <w:b/>
          <w:bCs/>
          <w:color w:val="2D3E4D"/>
        </w:rPr>
      </w:pPr>
    </w:p>
    <w:p w:rsidR="00D92DB5" w:rsidRPr="00F151CC" w:rsidRDefault="00D92DB5" w:rsidP="00D92DB5">
      <w:pPr>
        <w:spacing w:after="100" w:afterAutospacing="1"/>
        <w:ind w:left="426"/>
        <w:outlineLvl w:val="1"/>
        <w:rPr>
          <w:rFonts w:ascii="Arial" w:hAnsi="Arial" w:cs="Arial"/>
          <w:b/>
          <w:bCs/>
          <w:color w:val="2D3E4D"/>
        </w:rPr>
      </w:pPr>
      <w:r w:rsidRPr="00F151CC">
        <w:rPr>
          <w:rFonts w:ascii="Sylfaen" w:hAnsi="Sylfaen" w:cs="Sylfaen"/>
          <w:b/>
          <w:bCs/>
          <w:color w:val="2D3E4D"/>
        </w:rPr>
        <w:t>Terms of tender:</w:t>
      </w:r>
    </w:p>
    <w:p w:rsidR="00D92DB5" w:rsidRPr="00F151CC" w:rsidRDefault="00D92DB5" w:rsidP="00D92DB5">
      <w:pPr>
        <w:numPr>
          <w:ilvl w:val="0"/>
          <w:numId w:val="7"/>
        </w:numPr>
        <w:spacing w:after="0" w:line="240" w:lineRule="auto"/>
        <w:rPr>
          <w:rFonts w:ascii="Arial" w:hAnsi="Arial" w:cs="Arial"/>
          <w:color w:val="141B3D"/>
        </w:rPr>
      </w:pPr>
      <w:r w:rsidRPr="00F151CC">
        <w:rPr>
          <w:rFonts w:ascii="Sylfaen" w:hAnsi="Sylfaen" w:cs="Sylfaen"/>
          <w:color w:val="141B3D"/>
        </w:rPr>
        <w:t>Deadline for submission of proposals</w:t>
      </w:r>
      <w:r w:rsidRPr="00F151CC">
        <w:rPr>
          <w:rFonts w:ascii="Arial" w:hAnsi="Arial" w:cs="Arial"/>
          <w:color w:val="141B3D"/>
        </w:rPr>
        <w:t>: </w:t>
      </w:r>
      <w:r w:rsidRPr="00F151CC">
        <w:rPr>
          <w:rFonts w:ascii="Arial" w:hAnsi="Arial" w:cs="Arial"/>
          <w:b/>
          <w:bCs/>
          <w:color w:val="141B3D"/>
        </w:rPr>
        <w:t xml:space="preserve">September </w:t>
      </w:r>
      <w:r w:rsidR="00850D36" w:rsidRPr="00850D36">
        <w:rPr>
          <w:rFonts w:ascii="Arial" w:hAnsi="Arial" w:cs="Arial"/>
          <w:b/>
          <w:bCs/>
          <w:color w:val="141B3D"/>
          <w:lang w:val="ka-GE"/>
        </w:rPr>
        <w:t>2</w:t>
      </w:r>
      <w:r w:rsidRPr="00850D36">
        <w:rPr>
          <w:rFonts w:ascii="Arial" w:hAnsi="Arial" w:cs="Arial"/>
          <w:b/>
          <w:bCs/>
          <w:color w:val="141B3D"/>
        </w:rPr>
        <w:t>7</w:t>
      </w:r>
      <w:r w:rsidRPr="00F151CC">
        <w:rPr>
          <w:rFonts w:ascii="Arial" w:hAnsi="Arial" w:cs="Arial"/>
          <w:b/>
          <w:bCs/>
          <w:color w:val="141B3D"/>
        </w:rPr>
        <w:t xml:space="preserve">, 2021 until 1:00 </w:t>
      </w:r>
      <w:proofErr w:type="spellStart"/>
      <w:r w:rsidRPr="00F151CC">
        <w:rPr>
          <w:rFonts w:ascii="Arial" w:hAnsi="Arial" w:cs="Arial"/>
          <w:b/>
          <w:bCs/>
          <w:color w:val="141B3D"/>
        </w:rPr>
        <w:t>p.m</w:t>
      </w:r>
      <w:proofErr w:type="spellEnd"/>
    </w:p>
    <w:p w:rsidR="00D92DB5" w:rsidRPr="00F151CC" w:rsidRDefault="00D92DB5" w:rsidP="00D92DB5">
      <w:pPr>
        <w:numPr>
          <w:ilvl w:val="0"/>
          <w:numId w:val="7"/>
        </w:numPr>
        <w:spacing w:after="0" w:line="240" w:lineRule="auto"/>
        <w:rPr>
          <w:rFonts w:ascii="Arial" w:hAnsi="Arial" w:cs="Arial"/>
          <w:color w:val="141B3D"/>
        </w:rPr>
      </w:pPr>
      <w:r w:rsidRPr="00F151CC">
        <w:rPr>
          <w:rFonts w:ascii="Sylfaen" w:hAnsi="Sylfaen" w:cs="Sylfaen"/>
          <w:color w:val="141B3D"/>
        </w:rPr>
        <w:t>The required documentation must be submitted by e-mail to the following address</w:t>
      </w:r>
      <w:r w:rsidRPr="00F151CC">
        <w:rPr>
          <w:rFonts w:ascii="Arial" w:hAnsi="Arial" w:cs="Arial"/>
          <w:color w:val="141B3D"/>
        </w:rPr>
        <w:t>: </w:t>
      </w:r>
    </w:p>
    <w:p w:rsidR="00D92DB5" w:rsidRDefault="00056EFB" w:rsidP="00D92DB5">
      <w:pPr>
        <w:spacing w:after="0" w:line="240" w:lineRule="auto"/>
        <w:ind w:left="720"/>
        <w:rPr>
          <w:rFonts w:ascii="Arial" w:hAnsi="Arial" w:cs="Arial"/>
          <w:b/>
          <w:bCs/>
          <w:color w:val="0FB7FF"/>
        </w:rPr>
      </w:pPr>
      <w:hyperlink r:id="rId11" w:history="1">
        <w:r w:rsidR="00D92DB5" w:rsidRPr="00F151CC">
          <w:rPr>
            <w:rFonts w:ascii="Arial" w:hAnsi="Arial" w:cs="Arial"/>
            <w:b/>
            <w:bCs/>
            <w:color w:val="0FB7FF"/>
          </w:rPr>
          <w:t>camilliansge@gmail.com</w:t>
        </w:r>
      </w:hyperlink>
    </w:p>
    <w:p w:rsidR="00850D36" w:rsidRPr="00F151CC" w:rsidRDefault="00850D36" w:rsidP="002D6B78">
      <w:pPr>
        <w:spacing w:after="0" w:line="240" w:lineRule="auto"/>
        <w:rPr>
          <w:rFonts w:ascii="Arial" w:hAnsi="Arial" w:cs="Arial"/>
          <w:color w:val="141B3D"/>
        </w:rPr>
      </w:pPr>
    </w:p>
    <w:p w:rsidR="00D92DB5" w:rsidRPr="00F151CC" w:rsidRDefault="00D92DB5" w:rsidP="00D92DB5">
      <w:pPr>
        <w:numPr>
          <w:ilvl w:val="0"/>
          <w:numId w:val="7"/>
        </w:numPr>
        <w:spacing w:after="0" w:line="240" w:lineRule="auto"/>
        <w:rPr>
          <w:rFonts w:ascii="Arial" w:hAnsi="Arial" w:cs="Arial"/>
          <w:color w:val="141B3D"/>
        </w:rPr>
      </w:pPr>
      <w:r w:rsidRPr="00F151CC">
        <w:rPr>
          <w:rFonts w:ascii="Sylfaen" w:hAnsi="Sylfaen" w:cs="Sylfaen"/>
          <w:color w:val="141B3D"/>
        </w:rPr>
        <w:t>The customer is entitled, during the selection process, to request the bidder to clarify the information regarding the information specified in the tender announcement</w:t>
      </w:r>
      <w:r w:rsidRPr="00F151CC">
        <w:rPr>
          <w:rFonts w:ascii="Arial" w:hAnsi="Arial" w:cs="Arial"/>
          <w:color w:val="141B3D"/>
        </w:rPr>
        <w:t>;</w:t>
      </w:r>
    </w:p>
    <w:p w:rsidR="00D92DB5" w:rsidRPr="00F151CC" w:rsidRDefault="00D92DB5" w:rsidP="00D92DB5">
      <w:pPr>
        <w:ind w:left="426"/>
        <w:rPr>
          <w:rFonts w:ascii="Sylfaen" w:hAnsi="Sylfaen" w:cs="Sylfaen"/>
          <w:b/>
          <w:bCs/>
          <w:color w:val="141B3D"/>
        </w:rPr>
      </w:pPr>
    </w:p>
    <w:p w:rsidR="00D92DB5" w:rsidRPr="00F151CC" w:rsidRDefault="00D92DB5" w:rsidP="00D92DB5">
      <w:pPr>
        <w:ind w:left="426"/>
        <w:rPr>
          <w:rFonts w:ascii="Arial" w:hAnsi="Arial" w:cs="Arial"/>
          <w:color w:val="141B3D"/>
        </w:rPr>
      </w:pPr>
      <w:r w:rsidRPr="00F151CC">
        <w:rPr>
          <w:rFonts w:ascii="Sylfaen" w:hAnsi="Sylfaen" w:cs="Sylfaen"/>
          <w:b/>
          <w:bCs/>
          <w:color w:val="141B3D"/>
        </w:rPr>
        <w:t>Contact us regarding the preparation / submission of tender documents and technical questions</w:t>
      </w:r>
      <w:r w:rsidRPr="00F151CC">
        <w:rPr>
          <w:rFonts w:ascii="Arial" w:hAnsi="Arial" w:cs="Arial"/>
          <w:b/>
          <w:bCs/>
          <w:color w:val="141B3D"/>
        </w:rPr>
        <w:t>:</w:t>
      </w:r>
      <w:r w:rsidRPr="00F151CC">
        <w:rPr>
          <w:rFonts w:ascii="Arial" w:hAnsi="Arial" w:cs="Arial"/>
          <w:color w:val="141B3D"/>
        </w:rPr>
        <w:br/>
      </w:r>
      <w:r w:rsidRPr="00F151CC">
        <w:rPr>
          <w:rFonts w:ascii="Sylfaen" w:hAnsi="Sylfaen" w:cs="Sylfaen"/>
          <w:color w:val="141B3D"/>
        </w:rPr>
        <w:t xml:space="preserve">Eduard </w:t>
      </w:r>
      <w:proofErr w:type="spellStart"/>
      <w:r w:rsidRPr="00F151CC">
        <w:rPr>
          <w:rFonts w:ascii="Sylfaen" w:hAnsi="Sylfaen" w:cs="Sylfaen"/>
          <w:color w:val="141B3D"/>
        </w:rPr>
        <w:t>Zakharian</w:t>
      </w:r>
      <w:proofErr w:type="spellEnd"/>
      <w:r w:rsidRPr="00F151CC">
        <w:rPr>
          <w:rFonts w:ascii="Arial" w:hAnsi="Arial" w:cs="Arial"/>
          <w:color w:val="141B3D"/>
        </w:rPr>
        <w:br/>
      </w:r>
      <w:r w:rsidRPr="00F151CC">
        <w:rPr>
          <w:rFonts w:ascii="Sylfaen" w:hAnsi="Sylfaen" w:cs="Sylfaen"/>
          <w:color w:val="141B3D"/>
        </w:rPr>
        <w:t>Cell number:</w:t>
      </w:r>
      <w:r w:rsidRPr="00F151CC">
        <w:rPr>
          <w:rFonts w:ascii="Arial" w:hAnsi="Arial" w:cs="Arial"/>
          <w:color w:val="141B3D"/>
        </w:rPr>
        <w:t xml:space="preserve"> 571 373 193</w:t>
      </w:r>
      <w:r w:rsidRPr="00F151CC">
        <w:rPr>
          <w:rFonts w:ascii="Arial" w:hAnsi="Arial" w:cs="Arial"/>
          <w:color w:val="141B3D"/>
        </w:rPr>
        <w:br/>
      </w:r>
      <w:r w:rsidRPr="00F151CC">
        <w:rPr>
          <w:rFonts w:ascii="Sylfaen" w:hAnsi="Sylfaen" w:cs="Sylfaen"/>
          <w:color w:val="141B3D"/>
        </w:rPr>
        <w:t>E-mail:</w:t>
      </w:r>
      <w:r w:rsidRPr="00F151CC">
        <w:rPr>
          <w:rFonts w:ascii="Arial" w:hAnsi="Arial" w:cs="Arial"/>
          <w:color w:val="141B3D"/>
        </w:rPr>
        <w:t> </w:t>
      </w:r>
      <w:hyperlink r:id="rId12" w:history="1">
        <w:r w:rsidRPr="00F151CC">
          <w:rPr>
            <w:rFonts w:ascii="Arial" w:hAnsi="Arial" w:cs="Arial"/>
            <w:b/>
            <w:bCs/>
            <w:color w:val="0FB7FF"/>
          </w:rPr>
          <w:t>zaxariani@gmail.com</w:t>
        </w:r>
      </w:hyperlink>
    </w:p>
    <w:p w:rsidR="00D92DB5" w:rsidRPr="00F151CC" w:rsidRDefault="00D92DB5" w:rsidP="00D92DB5">
      <w:pPr>
        <w:spacing w:after="100" w:afterAutospacing="1"/>
        <w:ind w:left="426"/>
        <w:outlineLvl w:val="1"/>
        <w:rPr>
          <w:rFonts w:ascii="Arial" w:hAnsi="Arial" w:cs="Arial"/>
          <w:b/>
          <w:bCs/>
          <w:color w:val="2D3E4D"/>
        </w:rPr>
      </w:pPr>
      <w:r w:rsidRPr="00F151CC">
        <w:rPr>
          <w:rFonts w:ascii="Sylfaen" w:hAnsi="Sylfaen" w:cs="Sylfaen"/>
          <w:b/>
          <w:bCs/>
          <w:color w:val="2D3E4D"/>
        </w:rPr>
        <w:t>Tender category:</w:t>
      </w:r>
    </w:p>
    <w:p w:rsidR="00D92DB5" w:rsidRPr="00F151CC" w:rsidRDefault="00D92DB5" w:rsidP="00D92DB5">
      <w:pPr>
        <w:numPr>
          <w:ilvl w:val="0"/>
          <w:numId w:val="10"/>
        </w:numPr>
        <w:shd w:val="clear" w:color="auto" w:fill="FFFFFF"/>
        <w:spacing w:after="0" w:line="240" w:lineRule="auto"/>
        <w:rPr>
          <w:rFonts w:ascii="Arial" w:eastAsia="Times New Roman" w:hAnsi="Arial" w:cs="Arial"/>
          <w:color w:val="141B3D"/>
          <w:sz w:val="20"/>
          <w:szCs w:val="20"/>
        </w:rPr>
      </w:pPr>
      <w:r w:rsidRPr="00F151CC">
        <w:rPr>
          <w:rFonts w:ascii="Arial" w:eastAsia="Times New Roman" w:hAnsi="Arial" w:cs="Arial"/>
          <w:color w:val="141B3D"/>
          <w:sz w:val="20"/>
          <w:szCs w:val="20"/>
        </w:rPr>
        <w:t xml:space="preserve">44100000 </w:t>
      </w:r>
      <w:r w:rsidRPr="00F151CC">
        <w:rPr>
          <w:rFonts w:ascii="Sylfaen" w:eastAsia="Times New Roman" w:hAnsi="Sylfaen" w:cs="Sylfaen"/>
          <w:color w:val="141B3D"/>
          <w:sz w:val="20"/>
          <w:szCs w:val="20"/>
        </w:rPr>
        <w:t>Building materials and auxiliary building materials</w:t>
      </w:r>
    </w:p>
    <w:p w:rsidR="00D92DB5" w:rsidRDefault="00D92DB5" w:rsidP="00D92DB5">
      <w:pPr>
        <w:rPr>
          <w:rFonts w:ascii="Sylfaen" w:hAnsi="Sylfaen"/>
          <w:lang w:val="ka-GE"/>
        </w:rPr>
      </w:pPr>
    </w:p>
    <w:p w:rsidR="00D92DB5" w:rsidRDefault="00D92DB5" w:rsidP="00D92DB5">
      <w:pPr>
        <w:rPr>
          <w:rFonts w:ascii="Sylfaen" w:hAnsi="Sylfaen"/>
          <w:lang w:val="ka-GE"/>
        </w:rPr>
      </w:pPr>
    </w:p>
    <w:p w:rsidR="00D92DB5" w:rsidRDefault="00D92DB5" w:rsidP="00D92DB5">
      <w:pPr>
        <w:rPr>
          <w:rFonts w:ascii="Sylfaen" w:hAnsi="Sylfaen"/>
          <w:lang w:val="ka-GE"/>
        </w:rPr>
      </w:pPr>
    </w:p>
    <w:p w:rsidR="00D92DB5" w:rsidRDefault="00D92DB5" w:rsidP="00F35DBC">
      <w:pPr>
        <w:shd w:val="clear" w:color="auto" w:fill="FFFFFF"/>
        <w:spacing w:line="360" w:lineRule="auto"/>
        <w:rPr>
          <w:rFonts w:ascii="Sylfaen" w:hAnsi="Sylfaen" w:cs="Sylfaen"/>
        </w:rPr>
      </w:pPr>
    </w:p>
    <w:p w:rsidR="007B57E1" w:rsidRPr="007B57E1" w:rsidRDefault="007B57E1" w:rsidP="00F35DBC">
      <w:pPr>
        <w:shd w:val="clear" w:color="auto" w:fill="FFFFFF"/>
        <w:spacing w:line="360" w:lineRule="auto"/>
        <w:rPr>
          <w:rFonts w:ascii="Sylfaen" w:hAnsi="Sylfaen" w:cs="Sylfaen"/>
        </w:rPr>
        <w:sectPr w:rsidR="007B57E1" w:rsidRPr="007B57E1" w:rsidSect="00F35DBC">
          <w:type w:val="continuous"/>
          <w:pgSz w:w="12240" w:h="15840"/>
          <w:pgMar w:top="567" w:right="758" w:bottom="567" w:left="709" w:header="708" w:footer="419" w:gutter="0"/>
          <w:cols w:num="2" w:space="708"/>
          <w:docGrid w:linePitch="360"/>
        </w:sectPr>
      </w:pPr>
    </w:p>
    <w:p w:rsidR="00850D36" w:rsidRDefault="00850D36" w:rsidP="00F35DBC">
      <w:pPr>
        <w:shd w:val="clear" w:color="auto" w:fill="FFFFFF"/>
        <w:spacing w:line="360" w:lineRule="auto"/>
        <w:jc w:val="right"/>
        <w:rPr>
          <w:rFonts w:ascii="Sylfaen" w:hAnsi="Sylfaen" w:cs="Sylfaen"/>
          <w:lang w:val="ka-GE"/>
        </w:rPr>
      </w:pPr>
    </w:p>
    <w:p w:rsidR="002D6B78" w:rsidRDefault="002D6B78" w:rsidP="00F35DBC">
      <w:pPr>
        <w:shd w:val="clear" w:color="auto" w:fill="FFFFFF"/>
        <w:spacing w:line="360" w:lineRule="auto"/>
        <w:jc w:val="right"/>
        <w:rPr>
          <w:rFonts w:ascii="Sylfaen" w:hAnsi="Sylfaen" w:cs="Sylfaen"/>
          <w:lang w:val="ka-GE"/>
        </w:rPr>
      </w:pPr>
    </w:p>
    <w:p w:rsidR="001A792D" w:rsidRDefault="001A792D" w:rsidP="00F35DBC">
      <w:pPr>
        <w:shd w:val="clear" w:color="auto" w:fill="FFFFFF"/>
        <w:spacing w:line="360" w:lineRule="auto"/>
        <w:jc w:val="right"/>
        <w:rPr>
          <w:rFonts w:ascii="Sylfaen" w:hAnsi="Sylfaen" w:cs="Sylfaen"/>
          <w:lang w:val="ka-GE"/>
        </w:rPr>
      </w:pPr>
    </w:p>
    <w:p w:rsidR="001A792D" w:rsidRDefault="001A792D" w:rsidP="00F35DBC">
      <w:pPr>
        <w:shd w:val="clear" w:color="auto" w:fill="FFFFFF"/>
        <w:spacing w:line="360" w:lineRule="auto"/>
        <w:jc w:val="right"/>
        <w:rPr>
          <w:rFonts w:ascii="Sylfaen" w:hAnsi="Sylfaen" w:cs="Sylfaen"/>
          <w:lang w:val="ka-GE"/>
        </w:rPr>
      </w:pPr>
    </w:p>
    <w:p w:rsidR="00D92DB5" w:rsidRPr="005F2B56" w:rsidRDefault="00D92DB5" w:rsidP="00F35DBC">
      <w:pPr>
        <w:shd w:val="clear" w:color="auto" w:fill="FFFFFF"/>
        <w:spacing w:line="360" w:lineRule="auto"/>
        <w:jc w:val="right"/>
        <w:rPr>
          <w:lang w:val="ka-GE"/>
        </w:rPr>
      </w:pPr>
      <w:r w:rsidRPr="005F2B56">
        <w:rPr>
          <w:rFonts w:ascii="Sylfaen" w:hAnsi="Sylfaen" w:cs="Sylfaen"/>
          <w:lang w:val="ka-GE"/>
        </w:rPr>
        <w:lastRenderedPageBreak/>
        <w:t>დანართი</w:t>
      </w:r>
      <w:r w:rsidRPr="005F2B56">
        <w:rPr>
          <w:lang w:val="ka-GE"/>
        </w:rPr>
        <w:t xml:space="preserve"> 1</w:t>
      </w:r>
    </w:p>
    <w:tbl>
      <w:tblPr>
        <w:tblpPr w:leftFromText="180" w:rightFromText="180" w:bottomFromText="160" w:vertAnchor="text" w:horzAnchor="margin" w:tblpX="250" w:tblpY="56"/>
        <w:tblW w:w="10627" w:type="dxa"/>
        <w:tblLook w:val="04A0" w:firstRow="1" w:lastRow="0" w:firstColumn="1" w:lastColumn="0" w:noHBand="0" w:noVBand="1"/>
      </w:tblPr>
      <w:tblGrid>
        <w:gridCol w:w="624"/>
        <w:gridCol w:w="7675"/>
        <w:gridCol w:w="2328"/>
      </w:tblGrid>
      <w:tr w:rsidR="00D92DB5" w:rsidRPr="005F2B56" w:rsidTr="00F35DBC">
        <w:trPr>
          <w:trHeight w:val="509"/>
        </w:trPr>
        <w:tc>
          <w:tcPr>
            <w:tcW w:w="6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92DB5" w:rsidRPr="005F2B56" w:rsidRDefault="00D92DB5" w:rsidP="00114FC7">
            <w:pPr>
              <w:spacing w:line="256" w:lineRule="auto"/>
            </w:pPr>
          </w:p>
        </w:tc>
        <w:tc>
          <w:tcPr>
            <w:tcW w:w="7675" w:type="dxa"/>
            <w:tcBorders>
              <w:top w:val="single" w:sz="4" w:space="0" w:color="auto"/>
              <w:left w:val="nil"/>
              <w:bottom w:val="single" w:sz="4" w:space="0" w:color="auto"/>
              <w:right w:val="single" w:sz="4" w:space="0" w:color="auto"/>
            </w:tcBorders>
            <w:shd w:val="clear" w:color="auto" w:fill="FFFFFF" w:themeFill="background1"/>
            <w:noWrap/>
            <w:vAlign w:val="bottom"/>
          </w:tcPr>
          <w:p w:rsidR="00D92DB5" w:rsidRPr="005F2B56" w:rsidRDefault="00D92DB5" w:rsidP="00114FC7">
            <w:pPr>
              <w:spacing w:line="256" w:lineRule="auto"/>
              <w:jc w:val="center"/>
            </w:pPr>
            <w:r w:rsidRPr="005F2B56">
              <w:t xml:space="preserve">* </w:t>
            </w:r>
            <w:proofErr w:type="spellStart"/>
            <w:r w:rsidRPr="005F2B56">
              <w:rPr>
                <w:rFonts w:ascii="Sylfaen" w:hAnsi="Sylfaen" w:cs="Sylfaen"/>
              </w:rPr>
              <w:t>ღირებულება</w:t>
            </w:r>
            <w:proofErr w:type="spellEnd"/>
            <w:r>
              <w:rPr>
                <w:rFonts w:ascii="Sylfaen" w:hAnsi="Sylfaen" w:cs="Sylfaen"/>
                <w:lang w:val="ka-GE"/>
              </w:rPr>
              <w:t xml:space="preserve"> </w:t>
            </w:r>
            <w:proofErr w:type="spellStart"/>
            <w:r w:rsidRPr="005F2B56">
              <w:rPr>
                <w:rFonts w:ascii="Sylfaen" w:hAnsi="Sylfaen" w:cs="Sylfaen"/>
              </w:rPr>
              <w:t>მოცემულია</w:t>
            </w:r>
            <w:proofErr w:type="spellEnd"/>
            <w:r>
              <w:rPr>
                <w:rFonts w:ascii="Sylfaen" w:hAnsi="Sylfaen" w:cs="Sylfaen"/>
                <w:lang w:val="ka-GE"/>
              </w:rPr>
              <w:t xml:space="preserve"> </w:t>
            </w:r>
            <w:proofErr w:type="spellStart"/>
            <w:r w:rsidRPr="005F2B56">
              <w:rPr>
                <w:rFonts w:ascii="Sylfaen" w:hAnsi="Sylfaen" w:cs="Sylfaen"/>
              </w:rPr>
              <w:t>ეროვნულ</w:t>
            </w:r>
            <w:proofErr w:type="spellEnd"/>
            <w:r>
              <w:rPr>
                <w:rFonts w:ascii="Sylfaen" w:hAnsi="Sylfaen" w:cs="Sylfaen"/>
                <w:lang w:val="ka-GE"/>
              </w:rPr>
              <w:t xml:space="preserve"> </w:t>
            </w:r>
            <w:proofErr w:type="spellStart"/>
            <w:r w:rsidRPr="005F2B56">
              <w:rPr>
                <w:rFonts w:ascii="Sylfaen" w:hAnsi="Sylfaen" w:cs="Sylfaen"/>
              </w:rPr>
              <w:t>ვალუტაში</w:t>
            </w:r>
            <w:proofErr w:type="spellEnd"/>
          </w:p>
        </w:tc>
        <w:tc>
          <w:tcPr>
            <w:tcW w:w="2328" w:type="dxa"/>
            <w:tcBorders>
              <w:top w:val="single" w:sz="4" w:space="0" w:color="auto"/>
              <w:left w:val="nil"/>
              <w:bottom w:val="single" w:sz="4" w:space="0" w:color="auto"/>
              <w:right w:val="single" w:sz="4" w:space="0" w:color="auto"/>
            </w:tcBorders>
            <w:shd w:val="clear" w:color="auto" w:fill="FFFFFF" w:themeFill="background1"/>
            <w:noWrap/>
            <w:vAlign w:val="bottom"/>
          </w:tcPr>
          <w:p w:rsidR="00D92DB5" w:rsidRPr="005F2B56" w:rsidRDefault="00D92DB5" w:rsidP="00114FC7">
            <w:pPr>
              <w:spacing w:line="256" w:lineRule="auto"/>
            </w:pPr>
          </w:p>
        </w:tc>
      </w:tr>
      <w:tr w:rsidR="00D92DB5" w:rsidRPr="005F2B56" w:rsidTr="00F35DBC">
        <w:trPr>
          <w:trHeight w:val="509"/>
        </w:trPr>
        <w:tc>
          <w:tcPr>
            <w:tcW w:w="6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92DB5" w:rsidRPr="005F2B56" w:rsidRDefault="00D92DB5" w:rsidP="00114FC7">
            <w:pPr>
              <w:spacing w:line="256" w:lineRule="auto"/>
            </w:pPr>
            <w:r w:rsidRPr="005F2B56">
              <w:t>№</w:t>
            </w:r>
          </w:p>
        </w:tc>
        <w:tc>
          <w:tcPr>
            <w:tcW w:w="767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92DB5" w:rsidRPr="005F2B56" w:rsidRDefault="00D92DB5" w:rsidP="00114FC7">
            <w:pPr>
              <w:spacing w:line="256" w:lineRule="auto"/>
              <w:jc w:val="center"/>
            </w:pPr>
            <w:r w:rsidRPr="005F2B56">
              <w:rPr>
                <w:rFonts w:ascii="Sylfaen" w:hAnsi="Sylfaen" w:cs="Sylfaen"/>
                <w:lang w:val="ka-GE"/>
              </w:rPr>
              <w:t xml:space="preserve">სამუშაოთა </w:t>
            </w:r>
            <w:proofErr w:type="spellStart"/>
            <w:r w:rsidRPr="005F2B56">
              <w:rPr>
                <w:rFonts w:ascii="Sylfaen" w:hAnsi="Sylfaen" w:cs="Sylfaen"/>
              </w:rPr>
              <w:t>დასახელება</w:t>
            </w:r>
            <w:proofErr w:type="spellEnd"/>
          </w:p>
        </w:tc>
        <w:tc>
          <w:tcPr>
            <w:tcW w:w="232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92DB5" w:rsidRPr="005F2B56" w:rsidRDefault="00D92DB5" w:rsidP="00114FC7">
            <w:pPr>
              <w:spacing w:line="256" w:lineRule="auto"/>
              <w:jc w:val="center"/>
            </w:pPr>
            <w:proofErr w:type="spellStart"/>
            <w:r w:rsidRPr="005F2B56">
              <w:rPr>
                <w:rFonts w:ascii="Sylfaen" w:hAnsi="Sylfaen" w:cs="Sylfaen"/>
              </w:rPr>
              <w:t>ღირებულება</w:t>
            </w:r>
            <w:proofErr w:type="spellEnd"/>
          </w:p>
        </w:tc>
      </w:tr>
      <w:tr w:rsidR="00D92DB5" w:rsidRPr="005F2B56" w:rsidTr="00F35DBC">
        <w:trPr>
          <w:trHeight w:val="509"/>
        </w:trPr>
        <w:tc>
          <w:tcPr>
            <w:tcW w:w="624" w:type="dxa"/>
            <w:tcBorders>
              <w:top w:val="nil"/>
              <w:left w:val="single" w:sz="4" w:space="0" w:color="auto"/>
              <w:bottom w:val="single" w:sz="4" w:space="0" w:color="auto"/>
              <w:right w:val="single" w:sz="4" w:space="0" w:color="auto"/>
            </w:tcBorders>
            <w:noWrap/>
            <w:vAlign w:val="bottom"/>
            <w:hideMark/>
          </w:tcPr>
          <w:p w:rsidR="00D92DB5" w:rsidRPr="005F2B56" w:rsidRDefault="00D92DB5" w:rsidP="00114FC7">
            <w:pPr>
              <w:spacing w:line="256" w:lineRule="auto"/>
            </w:pPr>
            <w:r w:rsidRPr="005F2B56">
              <w:t>1</w:t>
            </w:r>
          </w:p>
        </w:tc>
        <w:tc>
          <w:tcPr>
            <w:tcW w:w="7675" w:type="dxa"/>
            <w:tcBorders>
              <w:top w:val="nil"/>
              <w:left w:val="nil"/>
              <w:bottom w:val="single" w:sz="4" w:space="0" w:color="auto"/>
              <w:right w:val="single" w:sz="4" w:space="0" w:color="auto"/>
            </w:tcBorders>
            <w:noWrap/>
            <w:vAlign w:val="bottom"/>
          </w:tcPr>
          <w:p w:rsidR="00D92DB5" w:rsidRPr="005F2B56" w:rsidRDefault="00D92DB5" w:rsidP="00114FC7">
            <w:pPr>
              <w:spacing w:line="256" w:lineRule="auto"/>
            </w:pPr>
          </w:p>
        </w:tc>
        <w:tc>
          <w:tcPr>
            <w:tcW w:w="2328" w:type="dxa"/>
            <w:tcBorders>
              <w:top w:val="nil"/>
              <w:left w:val="nil"/>
              <w:bottom w:val="single" w:sz="4" w:space="0" w:color="auto"/>
              <w:right w:val="single" w:sz="4" w:space="0" w:color="auto"/>
            </w:tcBorders>
            <w:noWrap/>
            <w:vAlign w:val="bottom"/>
            <w:hideMark/>
          </w:tcPr>
          <w:p w:rsidR="00D92DB5" w:rsidRPr="005F2B56" w:rsidRDefault="00D92DB5" w:rsidP="00114FC7">
            <w:pPr>
              <w:spacing w:line="256" w:lineRule="auto"/>
            </w:pPr>
            <w:r w:rsidRPr="005F2B56">
              <w:t> </w:t>
            </w:r>
          </w:p>
        </w:tc>
      </w:tr>
      <w:tr w:rsidR="00D92DB5" w:rsidRPr="005F2B56" w:rsidTr="00F35DBC">
        <w:trPr>
          <w:trHeight w:val="509"/>
        </w:trPr>
        <w:tc>
          <w:tcPr>
            <w:tcW w:w="624" w:type="dxa"/>
            <w:tcBorders>
              <w:top w:val="nil"/>
              <w:left w:val="single" w:sz="4" w:space="0" w:color="auto"/>
              <w:bottom w:val="single" w:sz="4" w:space="0" w:color="auto"/>
              <w:right w:val="single" w:sz="4" w:space="0" w:color="auto"/>
            </w:tcBorders>
            <w:noWrap/>
            <w:vAlign w:val="bottom"/>
            <w:hideMark/>
          </w:tcPr>
          <w:p w:rsidR="00D92DB5" w:rsidRPr="00723FA7" w:rsidRDefault="00D92DB5" w:rsidP="00114FC7">
            <w:pPr>
              <w:spacing w:line="256" w:lineRule="auto"/>
              <w:rPr>
                <w:rFonts w:ascii="Sylfaen" w:hAnsi="Sylfaen"/>
                <w:lang w:val="ka-GE"/>
              </w:rPr>
            </w:pPr>
            <w:r>
              <w:rPr>
                <w:rFonts w:ascii="Sylfaen" w:hAnsi="Sylfaen"/>
                <w:lang w:val="ka-GE"/>
              </w:rPr>
              <w:t>...</w:t>
            </w:r>
          </w:p>
        </w:tc>
        <w:tc>
          <w:tcPr>
            <w:tcW w:w="7675" w:type="dxa"/>
            <w:tcBorders>
              <w:top w:val="nil"/>
              <w:left w:val="nil"/>
              <w:bottom w:val="single" w:sz="4" w:space="0" w:color="auto"/>
              <w:right w:val="single" w:sz="4" w:space="0" w:color="auto"/>
            </w:tcBorders>
            <w:noWrap/>
            <w:vAlign w:val="bottom"/>
          </w:tcPr>
          <w:p w:rsidR="00D92DB5" w:rsidRPr="005F2B56" w:rsidRDefault="00D92DB5" w:rsidP="00114FC7">
            <w:pPr>
              <w:spacing w:line="256" w:lineRule="auto"/>
            </w:pPr>
          </w:p>
        </w:tc>
        <w:tc>
          <w:tcPr>
            <w:tcW w:w="2328" w:type="dxa"/>
            <w:tcBorders>
              <w:top w:val="nil"/>
              <w:left w:val="nil"/>
              <w:bottom w:val="single" w:sz="4" w:space="0" w:color="auto"/>
              <w:right w:val="single" w:sz="4" w:space="0" w:color="auto"/>
            </w:tcBorders>
            <w:noWrap/>
            <w:vAlign w:val="bottom"/>
            <w:hideMark/>
          </w:tcPr>
          <w:p w:rsidR="00D92DB5" w:rsidRPr="005F2B56" w:rsidRDefault="00D92DB5" w:rsidP="00114FC7">
            <w:pPr>
              <w:spacing w:line="256" w:lineRule="auto"/>
            </w:pPr>
            <w:r w:rsidRPr="005F2B56">
              <w:t> </w:t>
            </w:r>
          </w:p>
        </w:tc>
      </w:tr>
      <w:tr w:rsidR="00D92DB5" w:rsidRPr="005F2B56" w:rsidTr="00F35DBC">
        <w:trPr>
          <w:trHeight w:val="509"/>
        </w:trPr>
        <w:tc>
          <w:tcPr>
            <w:tcW w:w="8299" w:type="dxa"/>
            <w:gridSpan w:val="2"/>
            <w:tcBorders>
              <w:top w:val="nil"/>
              <w:left w:val="single" w:sz="4" w:space="0" w:color="auto"/>
              <w:bottom w:val="single" w:sz="4" w:space="0" w:color="auto"/>
              <w:right w:val="single" w:sz="4" w:space="0" w:color="auto"/>
            </w:tcBorders>
            <w:noWrap/>
            <w:vAlign w:val="bottom"/>
            <w:hideMark/>
          </w:tcPr>
          <w:p w:rsidR="00D92DB5" w:rsidRPr="005F2B56" w:rsidRDefault="00D92DB5" w:rsidP="00114FC7">
            <w:pPr>
              <w:spacing w:line="256" w:lineRule="auto"/>
            </w:pPr>
            <w:proofErr w:type="spellStart"/>
            <w:r w:rsidRPr="005F2B56">
              <w:rPr>
                <w:rFonts w:ascii="Sylfaen" w:hAnsi="Sylfaen" w:cs="Sylfaen"/>
              </w:rPr>
              <w:t>სულ</w:t>
            </w:r>
            <w:proofErr w:type="spellEnd"/>
            <w:r>
              <w:rPr>
                <w:rFonts w:ascii="Sylfaen" w:hAnsi="Sylfaen" w:cs="Sylfaen"/>
                <w:lang w:val="ka-GE"/>
              </w:rPr>
              <w:t xml:space="preserve"> </w:t>
            </w:r>
            <w:proofErr w:type="spellStart"/>
            <w:r w:rsidRPr="005F2B56">
              <w:rPr>
                <w:rFonts w:ascii="Sylfaen" w:hAnsi="Sylfaen" w:cs="Sylfaen"/>
              </w:rPr>
              <w:t>ჯამი</w:t>
            </w:r>
            <w:proofErr w:type="spellEnd"/>
            <w:r w:rsidRPr="005F2B56">
              <w:t>:</w:t>
            </w:r>
          </w:p>
        </w:tc>
        <w:tc>
          <w:tcPr>
            <w:tcW w:w="2328" w:type="dxa"/>
            <w:tcBorders>
              <w:top w:val="nil"/>
              <w:left w:val="nil"/>
              <w:bottom w:val="single" w:sz="4" w:space="0" w:color="auto"/>
              <w:right w:val="single" w:sz="4" w:space="0" w:color="auto"/>
            </w:tcBorders>
            <w:noWrap/>
            <w:vAlign w:val="bottom"/>
            <w:hideMark/>
          </w:tcPr>
          <w:p w:rsidR="00D92DB5" w:rsidRPr="005F2B56" w:rsidRDefault="00D92DB5" w:rsidP="00114FC7">
            <w:pPr>
              <w:spacing w:line="256" w:lineRule="auto"/>
            </w:pPr>
            <w:r w:rsidRPr="005F2B56">
              <w:t> </w:t>
            </w:r>
          </w:p>
        </w:tc>
      </w:tr>
    </w:tbl>
    <w:p w:rsidR="00D92DB5" w:rsidRPr="005F2B56" w:rsidRDefault="00D92DB5" w:rsidP="00D92DB5">
      <w:pPr>
        <w:shd w:val="clear" w:color="auto" w:fill="FFFFFF"/>
        <w:spacing w:line="360" w:lineRule="auto"/>
        <w:jc w:val="right"/>
        <w:rPr>
          <w:lang w:val="ka-GE"/>
        </w:rPr>
      </w:pPr>
      <w:r w:rsidRPr="00F151CC">
        <w:rPr>
          <w:rFonts w:ascii="Sylfaen" w:hAnsi="Sylfaen" w:cs="Sylfaen"/>
          <w:color w:val="141B3D"/>
        </w:rPr>
        <w:t>Annex № 1</w:t>
      </w:r>
    </w:p>
    <w:tbl>
      <w:tblPr>
        <w:tblpPr w:leftFromText="180" w:rightFromText="180" w:bottomFromText="160" w:vertAnchor="text" w:horzAnchor="margin" w:tblpX="250" w:tblpY="56"/>
        <w:tblW w:w="10627" w:type="dxa"/>
        <w:tblLook w:val="04A0" w:firstRow="1" w:lastRow="0" w:firstColumn="1" w:lastColumn="0" w:noHBand="0" w:noVBand="1"/>
      </w:tblPr>
      <w:tblGrid>
        <w:gridCol w:w="624"/>
        <w:gridCol w:w="7675"/>
        <w:gridCol w:w="2328"/>
      </w:tblGrid>
      <w:tr w:rsidR="00D92DB5" w:rsidRPr="005F2B56" w:rsidTr="00114FC7">
        <w:trPr>
          <w:trHeight w:val="303"/>
        </w:trPr>
        <w:tc>
          <w:tcPr>
            <w:tcW w:w="6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92DB5" w:rsidRPr="005F2B56" w:rsidRDefault="00D92DB5" w:rsidP="00114FC7">
            <w:pPr>
              <w:spacing w:line="256" w:lineRule="auto"/>
            </w:pPr>
          </w:p>
        </w:tc>
        <w:tc>
          <w:tcPr>
            <w:tcW w:w="7675" w:type="dxa"/>
            <w:tcBorders>
              <w:top w:val="single" w:sz="4" w:space="0" w:color="auto"/>
              <w:left w:val="nil"/>
              <w:bottom w:val="single" w:sz="4" w:space="0" w:color="auto"/>
              <w:right w:val="single" w:sz="4" w:space="0" w:color="auto"/>
            </w:tcBorders>
            <w:shd w:val="clear" w:color="auto" w:fill="FFFFFF" w:themeFill="background1"/>
            <w:noWrap/>
            <w:vAlign w:val="bottom"/>
          </w:tcPr>
          <w:p w:rsidR="00D92DB5" w:rsidRPr="005F2B56" w:rsidRDefault="00D92DB5" w:rsidP="00114FC7">
            <w:pPr>
              <w:spacing w:line="256" w:lineRule="auto"/>
              <w:jc w:val="center"/>
            </w:pPr>
            <w:r w:rsidRPr="002F3D85">
              <w:t>* Value is given in national currency</w:t>
            </w:r>
          </w:p>
        </w:tc>
        <w:tc>
          <w:tcPr>
            <w:tcW w:w="2328" w:type="dxa"/>
            <w:tcBorders>
              <w:top w:val="single" w:sz="4" w:space="0" w:color="auto"/>
              <w:left w:val="nil"/>
              <w:bottom w:val="single" w:sz="4" w:space="0" w:color="auto"/>
              <w:right w:val="single" w:sz="4" w:space="0" w:color="auto"/>
            </w:tcBorders>
            <w:shd w:val="clear" w:color="auto" w:fill="FFFFFF" w:themeFill="background1"/>
            <w:noWrap/>
            <w:vAlign w:val="bottom"/>
          </w:tcPr>
          <w:p w:rsidR="00D92DB5" w:rsidRPr="005F2B56" w:rsidRDefault="00D92DB5" w:rsidP="00114FC7">
            <w:pPr>
              <w:spacing w:line="256" w:lineRule="auto"/>
            </w:pPr>
          </w:p>
        </w:tc>
      </w:tr>
      <w:tr w:rsidR="00D92DB5" w:rsidRPr="005F2B56" w:rsidTr="00114FC7">
        <w:trPr>
          <w:trHeight w:val="303"/>
        </w:trPr>
        <w:tc>
          <w:tcPr>
            <w:tcW w:w="6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92DB5" w:rsidRPr="005F2B56" w:rsidRDefault="00D92DB5" w:rsidP="00114FC7">
            <w:pPr>
              <w:spacing w:line="256" w:lineRule="auto"/>
            </w:pPr>
            <w:r w:rsidRPr="005F2B56">
              <w:t>№</w:t>
            </w:r>
          </w:p>
        </w:tc>
        <w:tc>
          <w:tcPr>
            <w:tcW w:w="767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92DB5" w:rsidRPr="005F2B56" w:rsidRDefault="00D92DB5" w:rsidP="00114FC7">
            <w:pPr>
              <w:spacing w:line="256" w:lineRule="auto"/>
              <w:jc w:val="center"/>
            </w:pPr>
            <w:r w:rsidRPr="002F3D85">
              <w:rPr>
                <w:rFonts w:ascii="Sylfaen" w:hAnsi="Sylfaen" w:cs="Sylfaen"/>
                <w:lang w:val="ka-GE"/>
              </w:rPr>
              <w:t>Name of works</w:t>
            </w:r>
          </w:p>
        </w:tc>
        <w:tc>
          <w:tcPr>
            <w:tcW w:w="232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92DB5" w:rsidRPr="005F2B56" w:rsidRDefault="00D92DB5" w:rsidP="00114FC7">
            <w:pPr>
              <w:spacing w:line="256" w:lineRule="auto"/>
              <w:jc w:val="center"/>
            </w:pPr>
            <w:r w:rsidRPr="002F3D85">
              <w:rPr>
                <w:rFonts w:ascii="Sylfaen" w:hAnsi="Sylfaen" w:cs="Sylfaen"/>
              </w:rPr>
              <w:t>Cost</w:t>
            </w:r>
          </w:p>
        </w:tc>
      </w:tr>
      <w:tr w:rsidR="00D92DB5" w:rsidRPr="005F2B56" w:rsidTr="00114FC7">
        <w:trPr>
          <w:trHeight w:val="303"/>
        </w:trPr>
        <w:tc>
          <w:tcPr>
            <w:tcW w:w="624" w:type="dxa"/>
            <w:tcBorders>
              <w:top w:val="nil"/>
              <w:left w:val="single" w:sz="4" w:space="0" w:color="auto"/>
              <w:bottom w:val="single" w:sz="4" w:space="0" w:color="auto"/>
              <w:right w:val="single" w:sz="4" w:space="0" w:color="auto"/>
            </w:tcBorders>
            <w:noWrap/>
            <w:vAlign w:val="bottom"/>
            <w:hideMark/>
          </w:tcPr>
          <w:p w:rsidR="00D92DB5" w:rsidRPr="005F2B56" w:rsidRDefault="00D92DB5" w:rsidP="00114FC7">
            <w:pPr>
              <w:spacing w:line="256" w:lineRule="auto"/>
            </w:pPr>
            <w:r w:rsidRPr="005F2B56">
              <w:t>1</w:t>
            </w:r>
          </w:p>
        </w:tc>
        <w:tc>
          <w:tcPr>
            <w:tcW w:w="7675" w:type="dxa"/>
            <w:tcBorders>
              <w:top w:val="nil"/>
              <w:left w:val="nil"/>
              <w:bottom w:val="single" w:sz="4" w:space="0" w:color="auto"/>
              <w:right w:val="single" w:sz="4" w:space="0" w:color="auto"/>
            </w:tcBorders>
            <w:noWrap/>
            <w:vAlign w:val="bottom"/>
          </w:tcPr>
          <w:p w:rsidR="00D92DB5" w:rsidRPr="005F2B56" w:rsidRDefault="00D92DB5" w:rsidP="00114FC7">
            <w:pPr>
              <w:spacing w:line="256" w:lineRule="auto"/>
            </w:pPr>
          </w:p>
        </w:tc>
        <w:tc>
          <w:tcPr>
            <w:tcW w:w="2328" w:type="dxa"/>
            <w:tcBorders>
              <w:top w:val="nil"/>
              <w:left w:val="nil"/>
              <w:bottom w:val="single" w:sz="4" w:space="0" w:color="auto"/>
              <w:right w:val="single" w:sz="4" w:space="0" w:color="auto"/>
            </w:tcBorders>
            <w:noWrap/>
            <w:vAlign w:val="bottom"/>
            <w:hideMark/>
          </w:tcPr>
          <w:p w:rsidR="00D92DB5" w:rsidRPr="005F2B56" w:rsidRDefault="00D92DB5" w:rsidP="00114FC7">
            <w:pPr>
              <w:spacing w:line="256" w:lineRule="auto"/>
            </w:pPr>
            <w:r w:rsidRPr="005F2B56">
              <w:t> </w:t>
            </w:r>
          </w:p>
        </w:tc>
      </w:tr>
      <w:tr w:rsidR="00D92DB5" w:rsidRPr="005F2B56" w:rsidTr="00114FC7">
        <w:trPr>
          <w:trHeight w:val="303"/>
        </w:trPr>
        <w:tc>
          <w:tcPr>
            <w:tcW w:w="624" w:type="dxa"/>
            <w:tcBorders>
              <w:top w:val="nil"/>
              <w:left w:val="single" w:sz="4" w:space="0" w:color="auto"/>
              <w:bottom w:val="single" w:sz="4" w:space="0" w:color="auto"/>
              <w:right w:val="single" w:sz="4" w:space="0" w:color="auto"/>
            </w:tcBorders>
            <w:noWrap/>
            <w:vAlign w:val="bottom"/>
            <w:hideMark/>
          </w:tcPr>
          <w:p w:rsidR="00D92DB5" w:rsidRPr="00723FA7" w:rsidRDefault="00D92DB5" w:rsidP="00114FC7">
            <w:pPr>
              <w:spacing w:line="256" w:lineRule="auto"/>
              <w:rPr>
                <w:rFonts w:ascii="Sylfaen" w:hAnsi="Sylfaen"/>
                <w:lang w:val="ka-GE"/>
              </w:rPr>
            </w:pPr>
            <w:r>
              <w:rPr>
                <w:rFonts w:ascii="Sylfaen" w:hAnsi="Sylfaen"/>
                <w:lang w:val="ka-GE"/>
              </w:rPr>
              <w:t>...</w:t>
            </w:r>
          </w:p>
        </w:tc>
        <w:tc>
          <w:tcPr>
            <w:tcW w:w="7675" w:type="dxa"/>
            <w:tcBorders>
              <w:top w:val="nil"/>
              <w:left w:val="nil"/>
              <w:bottom w:val="single" w:sz="4" w:space="0" w:color="auto"/>
              <w:right w:val="single" w:sz="4" w:space="0" w:color="auto"/>
            </w:tcBorders>
            <w:noWrap/>
            <w:vAlign w:val="bottom"/>
          </w:tcPr>
          <w:p w:rsidR="00D92DB5" w:rsidRPr="005F2B56" w:rsidRDefault="00D92DB5" w:rsidP="00114FC7">
            <w:pPr>
              <w:spacing w:line="256" w:lineRule="auto"/>
            </w:pPr>
          </w:p>
        </w:tc>
        <w:tc>
          <w:tcPr>
            <w:tcW w:w="2328" w:type="dxa"/>
            <w:tcBorders>
              <w:top w:val="nil"/>
              <w:left w:val="nil"/>
              <w:bottom w:val="single" w:sz="4" w:space="0" w:color="auto"/>
              <w:right w:val="single" w:sz="4" w:space="0" w:color="auto"/>
            </w:tcBorders>
            <w:noWrap/>
            <w:vAlign w:val="bottom"/>
            <w:hideMark/>
          </w:tcPr>
          <w:p w:rsidR="00D92DB5" w:rsidRPr="005F2B56" w:rsidRDefault="00D92DB5" w:rsidP="00114FC7">
            <w:pPr>
              <w:spacing w:line="256" w:lineRule="auto"/>
            </w:pPr>
            <w:r w:rsidRPr="005F2B56">
              <w:t> </w:t>
            </w:r>
          </w:p>
        </w:tc>
      </w:tr>
      <w:tr w:rsidR="00D92DB5" w:rsidRPr="005F2B56" w:rsidTr="00114FC7">
        <w:trPr>
          <w:trHeight w:val="303"/>
        </w:trPr>
        <w:tc>
          <w:tcPr>
            <w:tcW w:w="8299" w:type="dxa"/>
            <w:gridSpan w:val="2"/>
            <w:tcBorders>
              <w:top w:val="nil"/>
              <w:left w:val="single" w:sz="4" w:space="0" w:color="auto"/>
              <w:bottom w:val="single" w:sz="4" w:space="0" w:color="auto"/>
              <w:right w:val="single" w:sz="4" w:space="0" w:color="auto"/>
            </w:tcBorders>
            <w:noWrap/>
            <w:vAlign w:val="bottom"/>
            <w:hideMark/>
          </w:tcPr>
          <w:p w:rsidR="00D92DB5" w:rsidRPr="005F2B56" w:rsidRDefault="00D92DB5" w:rsidP="00114FC7">
            <w:pPr>
              <w:spacing w:line="256" w:lineRule="auto"/>
            </w:pPr>
            <w:r w:rsidRPr="002F3D85">
              <w:rPr>
                <w:rFonts w:ascii="Sylfaen" w:hAnsi="Sylfaen" w:cs="Sylfaen"/>
              </w:rPr>
              <w:t>Total:</w:t>
            </w:r>
          </w:p>
        </w:tc>
        <w:tc>
          <w:tcPr>
            <w:tcW w:w="2328" w:type="dxa"/>
            <w:tcBorders>
              <w:top w:val="nil"/>
              <w:left w:val="nil"/>
              <w:bottom w:val="single" w:sz="4" w:space="0" w:color="auto"/>
              <w:right w:val="single" w:sz="4" w:space="0" w:color="auto"/>
            </w:tcBorders>
            <w:noWrap/>
            <w:vAlign w:val="bottom"/>
            <w:hideMark/>
          </w:tcPr>
          <w:p w:rsidR="00D92DB5" w:rsidRPr="005F2B56" w:rsidRDefault="00D92DB5" w:rsidP="00114FC7">
            <w:pPr>
              <w:spacing w:line="256" w:lineRule="auto"/>
            </w:pPr>
            <w:r w:rsidRPr="005F2B56">
              <w:t> </w:t>
            </w:r>
          </w:p>
        </w:tc>
      </w:tr>
    </w:tbl>
    <w:p w:rsidR="00D92DB5" w:rsidRPr="002F3D85" w:rsidRDefault="00D92DB5" w:rsidP="00D92DB5">
      <w:pPr>
        <w:shd w:val="clear" w:color="auto" w:fill="FFFFFF"/>
        <w:spacing w:line="360" w:lineRule="auto"/>
        <w:jc w:val="right"/>
        <w:rPr>
          <w:rFonts w:ascii="Sylfaen" w:hAnsi="Sylfaen" w:cs="Sylfaen"/>
          <w:lang w:val="ka-GE"/>
        </w:rPr>
      </w:pPr>
    </w:p>
    <w:p w:rsidR="00D92DB5" w:rsidRPr="005F2B56" w:rsidRDefault="00D92DB5" w:rsidP="00D92DB5">
      <w:pPr>
        <w:shd w:val="clear" w:color="auto" w:fill="FFFFFF"/>
        <w:spacing w:line="360" w:lineRule="auto"/>
        <w:jc w:val="right"/>
        <w:rPr>
          <w:lang w:val="ka-GE"/>
        </w:rPr>
      </w:pPr>
      <w:r w:rsidRPr="005F2B56">
        <w:rPr>
          <w:rFonts w:ascii="Sylfaen" w:hAnsi="Sylfaen" w:cs="Sylfaen"/>
          <w:lang w:val="ka-GE"/>
        </w:rPr>
        <w:t>დანართი</w:t>
      </w:r>
      <w:r>
        <w:rPr>
          <w:lang w:val="ru-RU"/>
        </w:rPr>
        <w:t>2</w:t>
      </w:r>
    </w:p>
    <w:tbl>
      <w:tblPr>
        <w:tblpPr w:leftFromText="180" w:rightFromText="180" w:bottomFromText="160" w:vertAnchor="text" w:horzAnchor="margin" w:tblpX="250" w:tblpY="127"/>
        <w:tblW w:w="10598" w:type="dxa"/>
        <w:tblLook w:val="04A0" w:firstRow="1" w:lastRow="0" w:firstColumn="1" w:lastColumn="0" w:noHBand="0" w:noVBand="1"/>
      </w:tblPr>
      <w:tblGrid>
        <w:gridCol w:w="442"/>
        <w:gridCol w:w="1485"/>
        <w:gridCol w:w="755"/>
        <w:gridCol w:w="739"/>
        <w:gridCol w:w="717"/>
        <w:gridCol w:w="698"/>
        <w:gridCol w:w="717"/>
        <w:gridCol w:w="698"/>
        <w:gridCol w:w="1002"/>
        <w:gridCol w:w="1045"/>
        <w:gridCol w:w="1602"/>
        <w:gridCol w:w="711"/>
      </w:tblGrid>
      <w:tr w:rsidR="00D92DB5" w:rsidRPr="005F2B56" w:rsidTr="00114FC7">
        <w:trPr>
          <w:trHeight w:val="70"/>
        </w:trPr>
        <w:tc>
          <w:tcPr>
            <w:tcW w:w="10598" w:type="dxa"/>
            <w:gridSpan w:val="12"/>
            <w:tcBorders>
              <w:top w:val="single" w:sz="2" w:space="0" w:color="auto"/>
              <w:left w:val="single" w:sz="2" w:space="0" w:color="auto"/>
              <w:right w:val="single" w:sz="2" w:space="0" w:color="auto"/>
            </w:tcBorders>
            <w:noWrap/>
            <w:vAlign w:val="center"/>
          </w:tcPr>
          <w:p w:rsidR="00D92DB5" w:rsidRPr="002B1D3C" w:rsidRDefault="00D92DB5" w:rsidP="00F35DBC">
            <w:pPr>
              <w:spacing w:line="256" w:lineRule="auto"/>
              <w:ind w:right="-1808"/>
              <w:rPr>
                <w:rFonts w:ascii="AcadNusx" w:hAnsi="AcadNusx" w:cs="Sylfaen"/>
              </w:rPr>
            </w:pPr>
            <w:proofErr w:type="spellStart"/>
            <w:r w:rsidRPr="002B1D3C">
              <w:rPr>
                <w:rFonts w:ascii="AcadNusx" w:hAnsi="Sylfaen" w:cs="Sylfaen"/>
              </w:rPr>
              <w:t>ქალაქ</w:t>
            </w:r>
            <w:proofErr w:type="spellEnd"/>
            <w:r w:rsidRPr="002B1D3C">
              <w:rPr>
                <w:rFonts w:ascii="AcadNusx" w:hAnsi="AcadNusx" w:cs="Sylfaen"/>
              </w:rPr>
              <w:t xml:space="preserve"> </w:t>
            </w:r>
            <w:proofErr w:type="spellStart"/>
            <w:r w:rsidRPr="002B1D3C">
              <w:rPr>
                <w:rFonts w:ascii="AcadNusx" w:hAnsi="Sylfaen" w:cs="Sylfaen"/>
              </w:rPr>
              <w:t>ახალციხეში</w:t>
            </w:r>
            <w:proofErr w:type="spellEnd"/>
            <w:r w:rsidRPr="002B1D3C">
              <w:rPr>
                <w:rFonts w:ascii="AcadNusx" w:hAnsi="AcadNusx" w:cs="Sylfaen"/>
              </w:rPr>
              <w:t xml:space="preserve">, 9 </w:t>
            </w:r>
            <w:proofErr w:type="spellStart"/>
            <w:r w:rsidRPr="002B1D3C">
              <w:rPr>
                <w:rFonts w:ascii="AcadNusx" w:hAnsi="Sylfaen" w:cs="Sylfaen"/>
              </w:rPr>
              <w:t>აპრილის</w:t>
            </w:r>
            <w:proofErr w:type="spellEnd"/>
            <w:r w:rsidRPr="002B1D3C">
              <w:rPr>
                <w:rFonts w:ascii="AcadNusx" w:hAnsi="AcadNusx" w:cs="Sylfaen"/>
              </w:rPr>
              <w:t xml:space="preserve"> </w:t>
            </w:r>
            <w:r w:rsidRPr="002B1D3C">
              <w:rPr>
                <w:rFonts w:ascii="Sylfaen" w:hAnsi="Sylfaen" w:cs="Sylfaen"/>
              </w:rPr>
              <w:t>№</w:t>
            </w:r>
            <w:r w:rsidRPr="002B1D3C">
              <w:rPr>
                <w:rFonts w:ascii="AcadNusx" w:hAnsi="AcadNusx" w:cs="Sylfaen"/>
              </w:rPr>
              <w:t xml:space="preserve"> 1</w:t>
            </w:r>
            <w:r w:rsidRPr="002B1D3C">
              <w:rPr>
                <w:rFonts w:ascii="AcadNusx" w:hAnsi="Sylfaen" w:cs="Sylfaen"/>
              </w:rPr>
              <w:t>გ</w:t>
            </w:r>
            <w:r w:rsidRPr="002B1D3C">
              <w:rPr>
                <w:rFonts w:ascii="AcadNusx" w:hAnsi="AcadNusx" w:cs="Sylfaen"/>
              </w:rPr>
              <w:t>-</w:t>
            </w:r>
            <w:proofErr w:type="gramStart"/>
            <w:r w:rsidRPr="002B1D3C">
              <w:rPr>
                <w:rFonts w:ascii="AcadNusx" w:hAnsi="Sylfaen" w:cs="Sylfaen"/>
              </w:rPr>
              <w:t>ში</w:t>
            </w:r>
            <w:r w:rsidR="00F35DBC">
              <w:rPr>
                <w:rFonts w:ascii="AcadNusx" w:hAnsi="Sylfaen" w:cs="Sylfaen"/>
                <w:lang w:val="ka-GE"/>
              </w:rPr>
              <w:t xml:space="preserve">  </w:t>
            </w:r>
            <w:proofErr w:type="spellStart"/>
            <w:r w:rsidRPr="002B1D3C">
              <w:rPr>
                <w:rFonts w:ascii="AcadNusx" w:hAnsi="Sylfaen" w:cs="Sylfaen"/>
              </w:rPr>
              <w:t>სამედიცინო</w:t>
            </w:r>
            <w:proofErr w:type="gramEnd"/>
            <w:r w:rsidRPr="002B1D3C">
              <w:rPr>
                <w:rFonts w:ascii="AcadNusx" w:hAnsi="AcadNusx" w:cs="Sylfaen"/>
              </w:rPr>
              <w:t>-</w:t>
            </w:r>
            <w:r w:rsidRPr="002B1D3C">
              <w:rPr>
                <w:rFonts w:ascii="AcadNusx" w:hAnsi="Sylfaen" w:cs="Sylfaen"/>
              </w:rPr>
              <w:t>სარეაბილიტაციო</w:t>
            </w:r>
            <w:proofErr w:type="spellEnd"/>
            <w:r w:rsidRPr="002B1D3C">
              <w:rPr>
                <w:rFonts w:ascii="AcadNusx" w:hAnsi="AcadNusx" w:cs="Sylfaen"/>
              </w:rPr>
              <w:t xml:space="preserve"> </w:t>
            </w:r>
            <w:proofErr w:type="spellStart"/>
            <w:r w:rsidRPr="002B1D3C">
              <w:rPr>
                <w:rFonts w:ascii="AcadNusx" w:hAnsi="Sylfaen" w:cs="Sylfaen"/>
              </w:rPr>
              <w:t>ცენტრის</w:t>
            </w:r>
            <w:proofErr w:type="spellEnd"/>
            <w:r w:rsidRPr="002B1D3C">
              <w:rPr>
                <w:rFonts w:ascii="AcadNusx" w:hAnsi="AcadNusx" w:cs="Sylfaen"/>
              </w:rPr>
              <w:t xml:space="preserve"> </w:t>
            </w:r>
            <w:proofErr w:type="spellStart"/>
            <w:r w:rsidRPr="002B1D3C">
              <w:rPr>
                <w:rFonts w:ascii="AcadNusx" w:hAnsi="Sylfaen" w:cs="Sylfaen"/>
              </w:rPr>
              <w:t>მშენებლობა</w:t>
            </w:r>
            <w:proofErr w:type="spellEnd"/>
          </w:p>
        </w:tc>
      </w:tr>
      <w:tr w:rsidR="00D92DB5" w:rsidRPr="005F2B56" w:rsidTr="00114FC7">
        <w:trPr>
          <w:trHeight w:val="70"/>
        </w:trPr>
        <w:tc>
          <w:tcPr>
            <w:tcW w:w="10598" w:type="dxa"/>
            <w:gridSpan w:val="12"/>
            <w:tcBorders>
              <w:top w:val="single" w:sz="2" w:space="0" w:color="auto"/>
              <w:left w:val="single" w:sz="2" w:space="0" w:color="auto"/>
              <w:right w:val="single" w:sz="2" w:space="0" w:color="auto"/>
            </w:tcBorders>
            <w:noWrap/>
            <w:vAlign w:val="center"/>
          </w:tcPr>
          <w:p w:rsidR="00D92DB5" w:rsidRPr="002B1D3C" w:rsidRDefault="00D92DB5" w:rsidP="00114FC7">
            <w:pPr>
              <w:spacing w:line="256" w:lineRule="auto"/>
              <w:jc w:val="center"/>
              <w:rPr>
                <w:rFonts w:ascii="AcadNusx" w:hAnsi="AcadNusx"/>
              </w:rPr>
            </w:pPr>
            <w:proofErr w:type="spellStart"/>
            <w:r w:rsidRPr="002B1D3C">
              <w:rPr>
                <w:rFonts w:ascii="AcadNusx" w:hAnsi="Sylfaen" w:cs="Sylfaen"/>
              </w:rPr>
              <w:t>საორიენტაციო</w:t>
            </w:r>
            <w:proofErr w:type="spellEnd"/>
            <w:r w:rsidRPr="002B1D3C">
              <w:rPr>
                <w:rFonts w:ascii="AcadNusx" w:hAnsi="AcadNusx" w:cs="Sylfaen"/>
                <w:lang w:val="ka-GE"/>
              </w:rPr>
              <w:t xml:space="preserve"> </w:t>
            </w:r>
            <w:proofErr w:type="spellStart"/>
            <w:r w:rsidRPr="002B1D3C">
              <w:rPr>
                <w:rFonts w:ascii="AcadNusx" w:hAnsi="Sylfaen" w:cs="Sylfaen"/>
              </w:rPr>
              <w:t>ხარჯთაღრიცხვა</w:t>
            </w:r>
            <w:proofErr w:type="spellEnd"/>
          </w:p>
        </w:tc>
      </w:tr>
      <w:tr w:rsidR="00D92DB5" w:rsidRPr="005F2B56" w:rsidTr="00114FC7">
        <w:trPr>
          <w:trHeight w:val="625"/>
        </w:trPr>
        <w:tc>
          <w:tcPr>
            <w:tcW w:w="442" w:type="dxa"/>
            <w:vMerge w:val="restart"/>
            <w:tcBorders>
              <w:top w:val="single" w:sz="4" w:space="0" w:color="auto"/>
              <w:left w:val="single" w:sz="4" w:space="0" w:color="auto"/>
              <w:bottom w:val="single" w:sz="4" w:space="0" w:color="000000"/>
              <w:right w:val="single" w:sz="4" w:space="0" w:color="auto"/>
            </w:tcBorders>
            <w:noWrap/>
            <w:vAlign w:val="center"/>
            <w:hideMark/>
          </w:tcPr>
          <w:p w:rsidR="00D92DB5" w:rsidRPr="002B1D3C" w:rsidRDefault="00D92DB5" w:rsidP="00114FC7">
            <w:pPr>
              <w:spacing w:line="256" w:lineRule="auto"/>
              <w:jc w:val="center"/>
              <w:rPr>
                <w:rFonts w:ascii="AcadNusx" w:hAnsi="AcadNusx"/>
              </w:rPr>
            </w:pPr>
            <w:r w:rsidRPr="002B1D3C">
              <w:t>№</w:t>
            </w:r>
          </w:p>
        </w:tc>
        <w:tc>
          <w:tcPr>
            <w:tcW w:w="1513" w:type="dxa"/>
            <w:vMerge w:val="restart"/>
            <w:tcBorders>
              <w:top w:val="single" w:sz="4" w:space="0" w:color="auto"/>
              <w:left w:val="nil"/>
              <w:bottom w:val="nil"/>
              <w:right w:val="nil"/>
            </w:tcBorders>
            <w:vAlign w:val="center"/>
            <w:hideMark/>
          </w:tcPr>
          <w:p w:rsidR="00D92DB5" w:rsidRPr="002B1D3C" w:rsidRDefault="00D92DB5" w:rsidP="00114FC7">
            <w:pPr>
              <w:spacing w:line="256" w:lineRule="auto"/>
              <w:jc w:val="center"/>
              <w:rPr>
                <w:rFonts w:ascii="AcadNusx" w:hAnsi="AcadNusx"/>
              </w:rPr>
            </w:pPr>
            <w:proofErr w:type="spellStart"/>
            <w:r w:rsidRPr="002B1D3C">
              <w:rPr>
                <w:rFonts w:ascii="AcadNusx" w:hAnsi="AcadNusx"/>
              </w:rPr>
              <w:t>samuSaoTa</w:t>
            </w:r>
            <w:proofErr w:type="spellEnd"/>
            <w:r w:rsidRPr="002B1D3C">
              <w:rPr>
                <w:rFonts w:ascii="AcadNusx" w:hAnsi="AcadNusx"/>
                <w:lang w:val="ka-GE"/>
              </w:rPr>
              <w:t xml:space="preserve"> </w:t>
            </w:r>
            <w:proofErr w:type="spellStart"/>
            <w:r w:rsidRPr="002B1D3C">
              <w:rPr>
                <w:rFonts w:ascii="AcadNusx" w:hAnsi="AcadNusx"/>
              </w:rPr>
              <w:t>dasaxeleba</w:t>
            </w:r>
            <w:proofErr w:type="spellEnd"/>
          </w:p>
        </w:tc>
        <w:tc>
          <w:tcPr>
            <w:tcW w:w="755" w:type="dxa"/>
            <w:vMerge w:val="restart"/>
            <w:tcBorders>
              <w:top w:val="single" w:sz="4" w:space="0" w:color="auto"/>
              <w:left w:val="single" w:sz="4" w:space="0" w:color="auto"/>
              <w:bottom w:val="single" w:sz="4" w:space="0" w:color="000000"/>
              <w:right w:val="single" w:sz="4" w:space="0" w:color="auto"/>
            </w:tcBorders>
            <w:noWrap/>
            <w:vAlign w:val="center"/>
            <w:hideMark/>
          </w:tcPr>
          <w:p w:rsidR="00D92DB5" w:rsidRPr="002B1D3C" w:rsidRDefault="00D92DB5" w:rsidP="00114FC7">
            <w:pPr>
              <w:spacing w:line="256" w:lineRule="auto"/>
              <w:jc w:val="center"/>
              <w:rPr>
                <w:rFonts w:ascii="AcadNusx" w:hAnsi="AcadNusx"/>
              </w:rPr>
            </w:pPr>
            <w:proofErr w:type="spellStart"/>
            <w:r w:rsidRPr="002B1D3C">
              <w:rPr>
                <w:rFonts w:ascii="AcadNusx" w:hAnsi="AcadNusx"/>
              </w:rPr>
              <w:t>ganz</w:t>
            </w:r>
            <w:proofErr w:type="spellEnd"/>
            <w:r w:rsidRPr="002B1D3C">
              <w:rPr>
                <w:rFonts w:ascii="AcadNusx" w:hAnsi="AcadNusx"/>
              </w:rPr>
              <w:t>.</w:t>
            </w:r>
          </w:p>
        </w:tc>
        <w:tc>
          <w:tcPr>
            <w:tcW w:w="698" w:type="dxa"/>
            <w:vMerge w:val="restart"/>
            <w:tcBorders>
              <w:top w:val="single" w:sz="4" w:space="0" w:color="auto"/>
              <w:left w:val="nil"/>
              <w:right w:val="single" w:sz="4" w:space="0" w:color="auto"/>
            </w:tcBorders>
            <w:noWrap/>
            <w:textDirection w:val="btLr"/>
            <w:vAlign w:val="center"/>
            <w:hideMark/>
          </w:tcPr>
          <w:p w:rsidR="00D92DB5" w:rsidRPr="002B1D3C" w:rsidRDefault="00D92DB5" w:rsidP="00114FC7">
            <w:pPr>
              <w:spacing w:line="256" w:lineRule="auto"/>
              <w:ind w:left="113" w:right="113"/>
              <w:jc w:val="center"/>
              <w:rPr>
                <w:rFonts w:ascii="AcadNusx" w:hAnsi="AcadNusx"/>
                <w:lang w:val="ka-GE"/>
              </w:rPr>
            </w:pPr>
            <w:r w:rsidRPr="002B1D3C">
              <w:rPr>
                <w:rFonts w:ascii="AcadNusx" w:hAnsi="Sylfaen"/>
                <w:lang w:val="ka-GE"/>
              </w:rPr>
              <w:t>რაოდენობა</w:t>
            </w:r>
          </w:p>
        </w:tc>
        <w:tc>
          <w:tcPr>
            <w:tcW w:w="1415" w:type="dxa"/>
            <w:gridSpan w:val="2"/>
            <w:tcBorders>
              <w:top w:val="single" w:sz="4" w:space="0" w:color="auto"/>
              <w:left w:val="single" w:sz="4" w:space="0" w:color="auto"/>
              <w:bottom w:val="single" w:sz="4" w:space="0" w:color="000000"/>
              <w:right w:val="single" w:sz="4" w:space="0" w:color="000000"/>
            </w:tcBorders>
            <w:noWrap/>
            <w:vAlign w:val="center"/>
            <w:hideMark/>
          </w:tcPr>
          <w:p w:rsidR="00D92DB5" w:rsidRPr="002B1D3C" w:rsidRDefault="00D92DB5" w:rsidP="00114FC7">
            <w:pPr>
              <w:spacing w:line="256" w:lineRule="auto"/>
              <w:jc w:val="center"/>
              <w:rPr>
                <w:rFonts w:ascii="AcadNusx" w:hAnsi="AcadNusx"/>
              </w:rPr>
            </w:pPr>
            <w:r w:rsidRPr="002B1D3C">
              <w:rPr>
                <w:rFonts w:ascii="AcadNusx" w:hAnsi="AcadNusx"/>
              </w:rPr>
              <w:t>masala</w:t>
            </w:r>
          </w:p>
        </w:tc>
        <w:tc>
          <w:tcPr>
            <w:tcW w:w="1415" w:type="dxa"/>
            <w:gridSpan w:val="2"/>
            <w:tcBorders>
              <w:top w:val="single" w:sz="4" w:space="0" w:color="auto"/>
              <w:left w:val="single" w:sz="4" w:space="0" w:color="auto"/>
              <w:bottom w:val="single" w:sz="4" w:space="0" w:color="000000"/>
              <w:right w:val="single" w:sz="4" w:space="0" w:color="000000"/>
            </w:tcBorders>
            <w:noWrap/>
            <w:vAlign w:val="center"/>
            <w:hideMark/>
          </w:tcPr>
          <w:p w:rsidR="00D92DB5" w:rsidRPr="002B1D3C" w:rsidRDefault="00D92DB5" w:rsidP="00114FC7">
            <w:pPr>
              <w:spacing w:line="256" w:lineRule="auto"/>
              <w:jc w:val="center"/>
              <w:rPr>
                <w:rFonts w:ascii="AcadNusx" w:hAnsi="AcadNusx"/>
              </w:rPr>
            </w:pPr>
            <w:proofErr w:type="spellStart"/>
            <w:r w:rsidRPr="002B1D3C">
              <w:rPr>
                <w:rFonts w:ascii="AcadNusx" w:hAnsi="AcadNusx"/>
              </w:rPr>
              <w:t>xelfasi</w:t>
            </w:r>
            <w:proofErr w:type="spellEnd"/>
          </w:p>
        </w:tc>
        <w:tc>
          <w:tcPr>
            <w:tcW w:w="2047" w:type="dxa"/>
            <w:gridSpan w:val="2"/>
            <w:tcBorders>
              <w:top w:val="single" w:sz="4" w:space="0" w:color="auto"/>
              <w:left w:val="single" w:sz="4" w:space="0" w:color="auto"/>
              <w:bottom w:val="single" w:sz="4" w:space="0" w:color="000000"/>
              <w:right w:val="single" w:sz="4" w:space="0" w:color="000000"/>
            </w:tcBorders>
            <w:vAlign w:val="center"/>
            <w:hideMark/>
          </w:tcPr>
          <w:p w:rsidR="00D92DB5" w:rsidRPr="002B1D3C" w:rsidRDefault="00D92DB5" w:rsidP="00114FC7">
            <w:pPr>
              <w:spacing w:line="256" w:lineRule="auto"/>
              <w:jc w:val="center"/>
              <w:rPr>
                <w:rFonts w:ascii="AcadNusx" w:hAnsi="AcadNusx"/>
              </w:rPr>
            </w:pPr>
            <w:proofErr w:type="spellStart"/>
            <w:r w:rsidRPr="002B1D3C">
              <w:rPr>
                <w:rFonts w:ascii="AcadNusx" w:hAnsi="AcadNusx"/>
              </w:rPr>
              <w:t>manqana</w:t>
            </w:r>
            <w:proofErr w:type="spellEnd"/>
            <w:r w:rsidRPr="002B1D3C">
              <w:rPr>
                <w:rFonts w:ascii="AcadNusx" w:hAnsi="AcadNusx"/>
                <w:lang w:val="ka-GE"/>
              </w:rPr>
              <w:t xml:space="preserve"> </w:t>
            </w:r>
            <w:proofErr w:type="spellStart"/>
            <w:r w:rsidRPr="002B1D3C">
              <w:rPr>
                <w:rFonts w:ascii="AcadNusx" w:hAnsi="AcadNusx"/>
              </w:rPr>
              <w:t>meqanizmebi</w:t>
            </w:r>
            <w:proofErr w:type="spellEnd"/>
          </w:p>
        </w:tc>
        <w:tc>
          <w:tcPr>
            <w:tcW w:w="1602" w:type="dxa"/>
            <w:tcBorders>
              <w:top w:val="single" w:sz="4" w:space="0" w:color="000000"/>
              <w:left w:val="single" w:sz="4" w:space="0" w:color="auto"/>
              <w:bottom w:val="single" w:sz="4" w:space="0" w:color="000000"/>
              <w:right w:val="single" w:sz="4" w:space="0" w:color="auto"/>
            </w:tcBorders>
            <w:noWrap/>
            <w:vAlign w:val="center"/>
            <w:hideMark/>
          </w:tcPr>
          <w:p w:rsidR="00D92DB5" w:rsidRPr="002B1D3C" w:rsidRDefault="00D92DB5" w:rsidP="00114FC7">
            <w:pPr>
              <w:spacing w:line="256" w:lineRule="auto"/>
              <w:jc w:val="center"/>
              <w:rPr>
                <w:rFonts w:ascii="AcadNusx" w:hAnsi="AcadNusx"/>
              </w:rPr>
            </w:pPr>
            <w:proofErr w:type="spellStart"/>
            <w:r w:rsidRPr="002B1D3C">
              <w:rPr>
                <w:rFonts w:ascii="AcadNusx" w:hAnsi="Sylfaen" w:cs="Sylfaen"/>
              </w:rPr>
              <w:t>სპეციფიკაცია</w:t>
            </w:r>
            <w:proofErr w:type="spellEnd"/>
          </w:p>
        </w:tc>
        <w:tc>
          <w:tcPr>
            <w:tcW w:w="711" w:type="dxa"/>
            <w:tcBorders>
              <w:top w:val="single" w:sz="4" w:space="0" w:color="000000"/>
              <w:left w:val="single" w:sz="4" w:space="0" w:color="auto"/>
              <w:bottom w:val="single" w:sz="4" w:space="0" w:color="000000"/>
              <w:right w:val="single" w:sz="4" w:space="0" w:color="auto"/>
            </w:tcBorders>
            <w:vAlign w:val="center"/>
            <w:hideMark/>
          </w:tcPr>
          <w:p w:rsidR="00D92DB5" w:rsidRPr="002B1D3C" w:rsidRDefault="00D92DB5" w:rsidP="00114FC7">
            <w:pPr>
              <w:spacing w:line="256" w:lineRule="auto"/>
              <w:jc w:val="center"/>
              <w:rPr>
                <w:rFonts w:ascii="AcadNusx" w:hAnsi="AcadNusx"/>
              </w:rPr>
            </w:pPr>
            <w:proofErr w:type="spellStart"/>
            <w:r w:rsidRPr="002B1D3C">
              <w:rPr>
                <w:rFonts w:ascii="AcadNusx" w:hAnsi="AcadNusx"/>
              </w:rPr>
              <w:t>jami</w:t>
            </w:r>
            <w:proofErr w:type="spellEnd"/>
          </w:p>
        </w:tc>
      </w:tr>
      <w:tr w:rsidR="00D92DB5" w:rsidRPr="005F2B56" w:rsidTr="00114FC7">
        <w:trPr>
          <w:trHeight w:val="57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D92DB5" w:rsidRPr="002B1D3C" w:rsidRDefault="00D92DB5" w:rsidP="00114FC7">
            <w:pPr>
              <w:spacing w:line="256" w:lineRule="auto"/>
              <w:rPr>
                <w:rFonts w:ascii="AcadNusx" w:hAnsi="AcadNusx"/>
              </w:rPr>
            </w:pPr>
          </w:p>
        </w:tc>
        <w:tc>
          <w:tcPr>
            <w:tcW w:w="1513" w:type="dxa"/>
            <w:vMerge/>
            <w:tcBorders>
              <w:bottom w:val="single" w:sz="4" w:space="0" w:color="auto"/>
            </w:tcBorders>
            <w:vAlign w:val="center"/>
            <w:hideMark/>
          </w:tcPr>
          <w:p w:rsidR="00D92DB5" w:rsidRPr="002B1D3C" w:rsidRDefault="00D92DB5" w:rsidP="00114FC7">
            <w:pPr>
              <w:rPr>
                <w:rFonts w:ascii="AcadNusx" w:hAnsi="AcadNus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92DB5" w:rsidRPr="002B1D3C" w:rsidRDefault="00D92DB5" w:rsidP="00114FC7">
            <w:pPr>
              <w:spacing w:line="256" w:lineRule="auto"/>
              <w:rPr>
                <w:rFonts w:ascii="AcadNusx" w:hAnsi="AcadNusx"/>
              </w:rPr>
            </w:pPr>
          </w:p>
        </w:tc>
        <w:tc>
          <w:tcPr>
            <w:tcW w:w="698" w:type="dxa"/>
            <w:vMerge/>
            <w:tcBorders>
              <w:left w:val="single" w:sz="4" w:space="0" w:color="auto"/>
              <w:bottom w:val="single" w:sz="4" w:space="0" w:color="auto"/>
              <w:right w:val="single" w:sz="4" w:space="0" w:color="auto"/>
            </w:tcBorders>
            <w:noWrap/>
            <w:vAlign w:val="center"/>
            <w:hideMark/>
          </w:tcPr>
          <w:p w:rsidR="00D92DB5" w:rsidRPr="002B1D3C" w:rsidRDefault="00D92DB5" w:rsidP="00114FC7">
            <w:pPr>
              <w:spacing w:line="256" w:lineRule="auto"/>
              <w:jc w:val="center"/>
              <w:rPr>
                <w:rFonts w:ascii="AcadNusx" w:hAnsi="AcadNusx"/>
              </w:rPr>
            </w:pPr>
          </w:p>
        </w:tc>
        <w:tc>
          <w:tcPr>
            <w:tcW w:w="717" w:type="dxa"/>
            <w:tcBorders>
              <w:top w:val="nil"/>
              <w:left w:val="nil"/>
              <w:bottom w:val="single" w:sz="4" w:space="0" w:color="auto"/>
              <w:right w:val="single" w:sz="4" w:space="0" w:color="auto"/>
            </w:tcBorders>
            <w:noWrap/>
            <w:vAlign w:val="center"/>
            <w:hideMark/>
          </w:tcPr>
          <w:p w:rsidR="00D92DB5" w:rsidRPr="002B1D3C" w:rsidRDefault="00D92DB5" w:rsidP="00114FC7">
            <w:pPr>
              <w:spacing w:line="256" w:lineRule="auto"/>
              <w:jc w:val="center"/>
              <w:rPr>
                <w:rFonts w:ascii="AcadNusx" w:hAnsi="AcadNusx"/>
              </w:rPr>
            </w:pPr>
            <w:proofErr w:type="spellStart"/>
            <w:r w:rsidRPr="002B1D3C">
              <w:rPr>
                <w:rFonts w:ascii="AcadNusx" w:hAnsi="AcadNusx"/>
              </w:rPr>
              <w:t>erT</w:t>
            </w:r>
            <w:proofErr w:type="spellEnd"/>
            <w:r w:rsidRPr="002B1D3C">
              <w:rPr>
                <w:rFonts w:ascii="AcadNusx" w:hAnsi="AcadNusx"/>
              </w:rPr>
              <w:t>.</w:t>
            </w:r>
          </w:p>
          <w:p w:rsidR="00D92DB5" w:rsidRPr="002B1D3C" w:rsidRDefault="00D92DB5" w:rsidP="00114FC7">
            <w:pPr>
              <w:spacing w:line="256" w:lineRule="auto"/>
              <w:jc w:val="center"/>
              <w:rPr>
                <w:rFonts w:ascii="AcadNusx" w:hAnsi="AcadNusx"/>
              </w:rPr>
            </w:pPr>
            <w:proofErr w:type="spellStart"/>
            <w:r w:rsidRPr="002B1D3C">
              <w:rPr>
                <w:rFonts w:ascii="AcadNusx" w:hAnsi="AcadNusx"/>
              </w:rPr>
              <w:t>fasi</w:t>
            </w:r>
            <w:proofErr w:type="spellEnd"/>
          </w:p>
        </w:tc>
        <w:tc>
          <w:tcPr>
            <w:tcW w:w="698" w:type="dxa"/>
            <w:tcBorders>
              <w:top w:val="nil"/>
              <w:left w:val="single" w:sz="4" w:space="0" w:color="auto"/>
              <w:bottom w:val="single" w:sz="4" w:space="0" w:color="auto"/>
              <w:right w:val="single" w:sz="4" w:space="0" w:color="auto"/>
            </w:tcBorders>
            <w:noWrap/>
            <w:vAlign w:val="center"/>
            <w:hideMark/>
          </w:tcPr>
          <w:p w:rsidR="00D92DB5" w:rsidRPr="002B1D3C" w:rsidRDefault="00D92DB5" w:rsidP="00114FC7">
            <w:pPr>
              <w:spacing w:line="256" w:lineRule="auto"/>
              <w:jc w:val="center"/>
              <w:rPr>
                <w:rFonts w:ascii="AcadNusx" w:hAnsi="AcadNusx"/>
              </w:rPr>
            </w:pPr>
            <w:proofErr w:type="spellStart"/>
            <w:r w:rsidRPr="002B1D3C">
              <w:rPr>
                <w:rFonts w:ascii="AcadNusx" w:hAnsi="AcadNusx"/>
              </w:rPr>
              <w:t>sul</w:t>
            </w:r>
            <w:proofErr w:type="spellEnd"/>
          </w:p>
        </w:tc>
        <w:tc>
          <w:tcPr>
            <w:tcW w:w="717" w:type="dxa"/>
            <w:tcBorders>
              <w:top w:val="nil"/>
              <w:left w:val="nil"/>
              <w:bottom w:val="single" w:sz="4" w:space="0" w:color="auto"/>
              <w:right w:val="single" w:sz="4" w:space="0" w:color="auto"/>
            </w:tcBorders>
            <w:noWrap/>
            <w:vAlign w:val="center"/>
            <w:hideMark/>
          </w:tcPr>
          <w:p w:rsidR="00D92DB5" w:rsidRPr="002B1D3C" w:rsidRDefault="00D92DB5" w:rsidP="00114FC7">
            <w:pPr>
              <w:spacing w:line="256" w:lineRule="auto"/>
              <w:jc w:val="center"/>
              <w:rPr>
                <w:rFonts w:ascii="AcadNusx" w:hAnsi="AcadNusx"/>
              </w:rPr>
            </w:pPr>
            <w:proofErr w:type="spellStart"/>
            <w:r w:rsidRPr="002B1D3C">
              <w:rPr>
                <w:rFonts w:ascii="AcadNusx" w:hAnsi="AcadNusx"/>
              </w:rPr>
              <w:t>erT</w:t>
            </w:r>
            <w:proofErr w:type="spellEnd"/>
            <w:r w:rsidRPr="002B1D3C">
              <w:rPr>
                <w:rFonts w:ascii="AcadNusx" w:hAnsi="AcadNusx"/>
              </w:rPr>
              <w:t>.</w:t>
            </w:r>
          </w:p>
          <w:p w:rsidR="00D92DB5" w:rsidRPr="002B1D3C" w:rsidRDefault="00D92DB5" w:rsidP="00114FC7">
            <w:pPr>
              <w:spacing w:line="256" w:lineRule="auto"/>
              <w:jc w:val="center"/>
              <w:rPr>
                <w:rFonts w:ascii="AcadNusx" w:hAnsi="AcadNusx"/>
              </w:rPr>
            </w:pPr>
            <w:proofErr w:type="spellStart"/>
            <w:r w:rsidRPr="002B1D3C">
              <w:rPr>
                <w:rFonts w:ascii="AcadNusx" w:hAnsi="AcadNusx"/>
              </w:rPr>
              <w:t>fasi</w:t>
            </w:r>
            <w:proofErr w:type="spellEnd"/>
          </w:p>
        </w:tc>
        <w:tc>
          <w:tcPr>
            <w:tcW w:w="698" w:type="dxa"/>
            <w:tcBorders>
              <w:top w:val="nil"/>
              <w:left w:val="single" w:sz="4" w:space="0" w:color="auto"/>
              <w:bottom w:val="single" w:sz="4" w:space="0" w:color="000000"/>
              <w:right w:val="single" w:sz="4" w:space="0" w:color="auto"/>
            </w:tcBorders>
            <w:noWrap/>
            <w:vAlign w:val="center"/>
            <w:hideMark/>
          </w:tcPr>
          <w:p w:rsidR="00D92DB5" w:rsidRPr="002B1D3C" w:rsidRDefault="00D92DB5" w:rsidP="00114FC7">
            <w:pPr>
              <w:spacing w:line="256" w:lineRule="auto"/>
              <w:jc w:val="center"/>
              <w:rPr>
                <w:rFonts w:ascii="AcadNusx" w:hAnsi="AcadNusx"/>
              </w:rPr>
            </w:pPr>
            <w:proofErr w:type="spellStart"/>
            <w:r w:rsidRPr="002B1D3C">
              <w:rPr>
                <w:rFonts w:ascii="AcadNusx" w:hAnsi="AcadNusx"/>
              </w:rPr>
              <w:t>sul</w:t>
            </w:r>
            <w:proofErr w:type="spellEnd"/>
          </w:p>
        </w:tc>
        <w:tc>
          <w:tcPr>
            <w:tcW w:w="1002" w:type="dxa"/>
            <w:tcBorders>
              <w:top w:val="nil"/>
              <w:left w:val="nil"/>
              <w:bottom w:val="single" w:sz="4" w:space="0" w:color="auto"/>
              <w:right w:val="single" w:sz="4" w:space="0" w:color="auto"/>
            </w:tcBorders>
            <w:noWrap/>
            <w:vAlign w:val="center"/>
            <w:hideMark/>
          </w:tcPr>
          <w:p w:rsidR="00D92DB5" w:rsidRPr="002B1D3C" w:rsidRDefault="00D92DB5" w:rsidP="00114FC7">
            <w:pPr>
              <w:spacing w:line="256" w:lineRule="auto"/>
              <w:jc w:val="center"/>
              <w:rPr>
                <w:rFonts w:ascii="AcadNusx" w:hAnsi="AcadNusx"/>
              </w:rPr>
            </w:pPr>
            <w:proofErr w:type="spellStart"/>
            <w:r w:rsidRPr="002B1D3C">
              <w:rPr>
                <w:rFonts w:ascii="AcadNusx" w:hAnsi="AcadNusx"/>
              </w:rPr>
              <w:t>erT</w:t>
            </w:r>
            <w:proofErr w:type="spellEnd"/>
            <w:r w:rsidRPr="002B1D3C">
              <w:rPr>
                <w:rFonts w:ascii="AcadNusx" w:hAnsi="AcadNusx"/>
              </w:rPr>
              <w:t>.</w:t>
            </w:r>
          </w:p>
          <w:p w:rsidR="00D92DB5" w:rsidRPr="002B1D3C" w:rsidRDefault="00D92DB5" w:rsidP="00114FC7">
            <w:pPr>
              <w:spacing w:line="256" w:lineRule="auto"/>
              <w:jc w:val="center"/>
              <w:rPr>
                <w:rFonts w:ascii="AcadNusx" w:hAnsi="AcadNusx"/>
              </w:rPr>
            </w:pPr>
            <w:proofErr w:type="spellStart"/>
            <w:r w:rsidRPr="002B1D3C">
              <w:rPr>
                <w:rFonts w:ascii="AcadNusx" w:hAnsi="AcadNusx"/>
              </w:rPr>
              <w:t>fasi</w:t>
            </w:r>
            <w:proofErr w:type="spellEnd"/>
          </w:p>
        </w:tc>
        <w:tc>
          <w:tcPr>
            <w:tcW w:w="1045" w:type="dxa"/>
            <w:tcBorders>
              <w:top w:val="nil"/>
              <w:left w:val="single" w:sz="4" w:space="0" w:color="auto"/>
              <w:bottom w:val="single" w:sz="4" w:space="0" w:color="000000"/>
              <w:right w:val="single" w:sz="4" w:space="0" w:color="auto"/>
            </w:tcBorders>
            <w:noWrap/>
            <w:vAlign w:val="center"/>
            <w:hideMark/>
          </w:tcPr>
          <w:p w:rsidR="00D92DB5" w:rsidRPr="002B1D3C" w:rsidRDefault="00D92DB5" w:rsidP="00114FC7">
            <w:pPr>
              <w:spacing w:line="256" w:lineRule="auto"/>
              <w:jc w:val="center"/>
              <w:rPr>
                <w:rFonts w:ascii="AcadNusx" w:hAnsi="AcadNusx"/>
              </w:rPr>
            </w:pPr>
            <w:proofErr w:type="spellStart"/>
            <w:r w:rsidRPr="002B1D3C">
              <w:rPr>
                <w:rFonts w:ascii="AcadNusx" w:hAnsi="AcadNusx"/>
              </w:rPr>
              <w:t>sul</w:t>
            </w:r>
            <w:proofErr w:type="spellEnd"/>
          </w:p>
        </w:tc>
        <w:tc>
          <w:tcPr>
            <w:tcW w:w="1602" w:type="dxa"/>
            <w:tcBorders>
              <w:top w:val="nil"/>
              <w:left w:val="single" w:sz="4" w:space="0" w:color="auto"/>
              <w:bottom w:val="single" w:sz="4" w:space="0" w:color="000000"/>
              <w:right w:val="single" w:sz="4" w:space="0" w:color="auto"/>
            </w:tcBorders>
            <w:vAlign w:val="center"/>
            <w:hideMark/>
          </w:tcPr>
          <w:p w:rsidR="00D92DB5" w:rsidRPr="002B1D3C" w:rsidRDefault="00D92DB5" w:rsidP="00114FC7">
            <w:pPr>
              <w:rPr>
                <w:rFonts w:ascii="AcadNusx" w:hAnsi="AcadNusx"/>
              </w:rPr>
            </w:pPr>
          </w:p>
        </w:tc>
        <w:tc>
          <w:tcPr>
            <w:tcW w:w="711" w:type="dxa"/>
            <w:tcBorders>
              <w:top w:val="nil"/>
              <w:left w:val="single" w:sz="4" w:space="0" w:color="auto"/>
              <w:bottom w:val="single" w:sz="4" w:space="0" w:color="000000"/>
              <w:right w:val="single" w:sz="4" w:space="0" w:color="auto"/>
            </w:tcBorders>
            <w:vAlign w:val="center"/>
          </w:tcPr>
          <w:p w:rsidR="00D92DB5" w:rsidRPr="002B1D3C" w:rsidRDefault="00D92DB5" w:rsidP="00114FC7">
            <w:pPr>
              <w:spacing w:line="256" w:lineRule="auto"/>
              <w:jc w:val="center"/>
              <w:rPr>
                <w:rFonts w:ascii="AcadNusx" w:hAnsi="AcadNusx"/>
              </w:rPr>
            </w:pPr>
          </w:p>
        </w:tc>
      </w:tr>
      <w:tr w:rsidR="00D92DB5" w:rsidRPr="005F2B56" w:rsidTr="00114FC7">
        <w:trPr>
          <w:trHeight w:val="303"/>
        </w:trPr>
        <w:tc>
          <w:tcPr>
            <w:tcW w:w="442" w:type="dxa"/>
            <w:tcBorders>
              <w:top w:val="nil"/>
              <w:left w:val="single" w:sz="4" w:space="0" w:color="auto"/>
              <w:bottom w:val="single" w:sz="4" w:space="0" w:color="auto"/>
              <w:right w:val="single" w:sz="4" w:space="0" w:color="auto"/>
            </w:tcBorders>
            <w:vAlign w:val="center"/>
            <w:hideMark/>
          </w:tcPr>
          <w:p w:rsidR="00D92DB5" w:rsidRPr="005F2B56" w:rsidRDefault="00D92DB5" w:rsidP="00114FC7">
            <w:pPr>
              <w:spacing w:line="256" w:lineRule="auto"/>
              <w:jc w:val="center"/>
            </w:pPr>
            <w:r w:rsidRPr="005F2B56">
              <w:t>1</w:t>
            </w:r>
          </w:p>
        </w:tc>
        <w:tc>
          <w:tcPr>
            <w:tcW w:w="1513" w:type="dxa"/>
            <w:tcBorders>
              <w:top w:val="single" w:sz="4" w:space="0" w:color="auto"/>
              <w:left w:val="nil"/>
              <w:bottom w:val="single" w:sz="4" w:space="0" w:color="auto"/>
              <w:right w:val="single" w:sz="4" w:space="0" w:color="auto"/>
            </w:tcBorders>
            <w:vAlign w:val="center"/>
            <w:hideMark/>
          </w:tcPr>
          <w:p w:rsidR="00D92DB5" w:rsidRPr="005F2B56" w:rsidRDefault="00D92DB5" w:rsidP="00114FC7">
            <w:pPr>
              <w:spacing w:line="256" w:lineRule="auto"/>
              <w:jc w:val="center"/>
            </w:pPr>
            <w:r w:rsidRPr="005F2B56">
              <w:t>2</w:t>
            </w:r>
          </w:p>
        </w:tc>
        <w:tc>
          <w:tcPr>
            <w:tcW w:w="755" w:type="dxa"/>
            <w:tcBorders>
              <w:top w:val="nil"/>
              <w:left w:val="nil"/>
              <w:bottom w:val="single" w:sz="4" w:space="0" w:color="auto"/>
              <w:right w:val="single" w:sz="4" w:space="0" w:color="auto"/>
            </w:tcBorders>
            <w:vAlign w:val="center"/>
            <w:hideMark/>
          </w:tcPr>
          <w:p w:rsidR="00D92DB5" w:rsidRPr="005F2B56" w:rsidRDefault="00D92DB5" w:rsidP="00114FC7">
            <w:pPr>
              <w:spacing w:line="256" w:lineRule="auto"/>
              <w:jc w:val="center"/>
            </w:pPr>
            <w:r w:rsidRPr="005F2B56">
              <w:t>3</w:t>
            </w:r>
          </w:p>
        </w:tc>
        <w:tc>
          <w:tcPr>
            <w:tcW w:w="698" w:type="dxa"/>
            <w:tcBorders>
              <w:top w:val="nil"/>
              <w:left w:val="nil"/>
              <w:bottom w:val="single" w:sz="4" w:space="0" w:color="auto"/>
              <w:right w:val="single" w:sz="4" w:space="0" w:color="auto"/>
            </w:tcBorders>
            <w:vAlign w:val="center"/>
            <w:hideMark/>
          </w:tcPr>
          <w:p w:rsidR="00D92DB5" w:rsidRPr="005F2B56" w:rsidRDefault="00D92DB5" w:rsidP="00114FC7">
            <w:pPr>
              <w:spacing w:line="256" w:lineRule="auto"/>
              <w:jc w:val="center"/>
            </w:pPr>
            <w:r w:rsidRPr="005F2B56">
              <w:t>4</w:t>
            </w:r>
          </w:p>
        </w:tc>
        <w:tc>
          <w:tcPr>
            <w:tcW w:w="717" w:type="dxa"/>
            <w:tcBorders>
              <w:top w:val="nil"/>
              <w:left w:val="nil"/>
              <w:bottom w:val="single" w:sz="4" w:space="0" w:color="auto"/>
              <w:right w:val="single" w:sz="4" w:space="0" w:color="auto"/>
            </w:tcBorders>
            <w:vAlign w:val="center"/>
            <w:hideMark/>
          </w:tcPr>
          <w:p w:rsidR="00D92DB5" w:rsidRPr="005F2B56" w:rsidRDefault="00D92DB5" w:rsidP="00114FC7">
            <w:pPr>
              <w:spacing w:line="256" w:lineRule="auto"/>
              <w:jc w:val="center"/>
            </w:pPr>
            <w:r w:rsidRPr="005F2B56">
              <w:t>5</w:t>
            </w:r>
          </w:p>
        </w:tc>
        <w:tc>
          <w:tcPr>
            <w:tcW w:w="698" w:type="dxa"/>
            <w:tcBorders>
              <w:top w:val="nil"/>
              <w:left w:val="nil"/>
              <w:bottom w:val="single" w:sz="4" w:space="0" w:color="auto"/>
              <w:right w:val="single" w:sz="4" w:space="0" w:color="auto"/>
            </w:tcBorders>
            <w:vAlign w:val="center"/>
            <w:hideMark/>
          </w:tcPr>
          <w:p w:rsidR="00D92DB5" w:rsidRPr="005F2B56" w:rsidRDefault="00D92DB5" w:rsidP="00114FC7">
            <w:pPr>
              <w:spacing w:line="256" w:lineRule="auto"/>
              <w:jc w:val="center"/>
            </w:pPr>
            <w:r w:rsidRPr="005F2B56">
              <w:t>6</w:t>
            </w:r>
          </w:p>
        </w:tc>
        <w:tc>
          <w:tcPr>
            <w:tcW w:w="717" w:type="dxa"/>
            <w:tcBorders>
              <w:top w:val="nil"/>
              <w:left w:val="nil"/>
              <w:bottom w:val="single" w:sz="4" w:space="0" w:color="auto"/>
              <w:right w:val="single" w:sz="4" w:space="0" w:color="auto"/>
            </w:tcBorders>
            <w:vAlign w:val="center"/>
            <w:hideMark/>
          </w:tcPr>
          <w:p w:rsidR="00D92DB5" w:rsidRPr="005F2B56" w:rsidRDefault="00D92DB5" w:rsidP="00114FC7">
            <w:pPr>
              <w:spacing w:line="256" w:lineRule="auto"/>
              <w:jc w:val="center"/>
            </w:pPr>
            <w:r w:rsidRPr="005F2B56">
              <w:t>7</w:t>
            </w:r>
          </w:p>
        </w:tc>
        <w:tc>
          <w:tcPr>
            <w:tcW w:w="698" w:type="dxa"/>
            <w:tcBorders>
              <w:top w:val="nil"/>
              <w:left w:val="nil"/>
              <w:bottom w:val="single" w:sz="4" w:space="0" w:color="auto"/>
              <w:right w:val="single" w:sz="4" w:space="0" w:color="auto"/>
            </w:tcBorders>
            <w:vAlign w:val="center"/>
            <w:hideMark/>
          </w:tcPr>
          <w:p w:rsidR="00D92DB5" w:rsidRPr="005F2B56" w:rsidRDefault="00D92DB5" w:rsidP="00114FC7">
            <w:pPr>
              <w:spacing w:line="256" w:lineRule="auto"/>
              <w:jc w:val="center"/>
            </w:pPr>
            <w:r w:rsidRPr="005F2B56">
              <w:t>8</w:t>
            </w:r>
          </w:p>
        </w:tc>
        <w:tc>
          <w:tcPr>
            <w:tcW w:w="1002" w:type="dxa"/>
            <w:tcBorders>
              <w:top w:val="single" w:sz="4" w:space="0" w:color="auto"/>
              <w:left w:val="nil"/>
              <w:bottom w:val="single" w:sz="4" w:space="0" w:color="auto"/>
              <w:right w:val="single" w:sz="4" w:space="0" w:color="auto"/>
            </w:tcBorders>
            <w:vAlign w:val="center"/>
            <w:hideMark/>
          </w:tcPr>
          <w:p w:rsidR="00D92DB5" w:rsidRPr="005F2B56" w:rsidRDefault="00D92DB5" w:rsidP="00114FC7">
            <w:pPr>
              <w:spacing w:line="256" w:lineRule="auto"/>
              <w:jc w:val="center"/>
            </w:pPr>
            <w:r w:rsidRPr="005F2B56">
              <w:t>9</w:t>
            </w:r>
          </w:p>
        </w:tc>
        <w:tc>
          <w:tcPr>
            <w:tcW w:w="1045" w:type="dxa"/>
            <w:tcBorders>
              <w:top w:val="nil"/>
              <w:left w:val="nil"/>
              <w:bottom w:val="single" w:sz="4" w:space="0" w:color="auto"/>
              <w:right w:val="single" w:sz="4" w:space="0" w:color="auto"/>
            </w:tcBorders>
            <w:vAlign w:val="center"/>
            <w:hideMark/>
          </w:tcPr>
          <w:p w:rsidR="00D92DB5" w:rsidRPr="005F2B56" w:rsidRDefault="00D92DB5" w:rsidP="00114FC7">
            <w:pPr>
              <w:spacing w:line="256" w:lineRule="auto"/>
              <w:jc w:val="center"/>
            </w:pPr>
            <w:r w:rsidRPr="005F2B56">
              <w:t>10</w:t>
            </w:r>
          </w:p>
        </w:tc>
        <w:tc>
          <w:tcPr>
            <w:tcW w:w="1602" w:type="dxa"/>
            <w:tcBorders>
              <w:top w:val="nil"/>
              <w:left w:val="nil"/>
              <w:bottom w:val="single" w:sz="4" w:space="0" w:color="auto"/>
              <w:right w:val="single" w:sz="4" w:space="0" w:color="auto"/>
            </w:tcBorders>
            <w:vAlign w:val="center"/>
            <w:hideMark/>
          </w:tcPr>
          <w:p w:rsidR="00D92DB5" w:rsidRPr="005F2B56" w:rsidRDefault="00D92DB5" w:rsidP="00114FC7">
            <w:pPr>
              <w:spacing w:line="256" w:lineRule="auto"/>
              <w:jc w:val="center"/>
            </w:pPr>
            <w:r w:rsidRPr="005F2B56">
              <w:t>11</w:t>
            </w:r>
          </w:p>
        </w:tc>
        <w:tc>
          <w:tcPr>
            <w:tcW w:w="711" w:type="dxa"/>
            <w:tcBorders>
              <w:top w:val="nil"/>
              <w:left w:val="nil"/>
              <w:bottom w:val="single" w:sz="4" w:space="0" w:color="auto"/>
              <w:right w:val="single" w:sz="4" w:space="0" w:color="auto"/>
            </w:tcBorders>
            <w:vAlign w:val="center"/>
            <w:hideMark/>
          </w:tcPr>
          <w:p w:rsidR="00D92DB5" w:rsidRPr="005F2B56" w:rsidRDefault="00D92DB5" w:rsidP="00114FC7">
            <w:pPr>
              <w:spacing w:line="256" w:lineRule="auto"/>
              <w:jc w:val="center"/>
            </w:pPr>
            <w:r w:rsidRPr="005F2B56">
              <w:t>12</w:t>
            </w:r>
          </w:p>
        </w:tc>
      </w:tr>
      <w:tr w:rsidR="00D92DB5" w:rsidRPr="005F2B56" w:rsidTr="00114FC7">
        <w:trPr>
          <w:trHeight w:val="303"/>
        </w:trPr>
        <w:tc>
          <w:tcPr>
            <w:tcW w:w="442" w:type="dxa"/>
            <w:tcBorders>
              <w:top w:val="single" w:sz="4" w:space="0" w:color="auto"/>
              <w:left w:val="single" w:sz="4" w:space="0" w:color="auto"/>
              <w:bottom w:val="single" w:sz="4" w:space="0" w:color="auto"/>
              <w:right w:val="single" w:sz="4" w:space="0" w:color="auto"/>
            </w:tcBorders>
            <w:vAlign w:val="center"/>
          </w:tcPr>
          <w:p w:rsidR="00D92DB5" w:rsidRPr="005F2B56" w:rsidRDefault="00D92DB5" w:rsidP="00114FC7">
            <w:pPr>
              <w:spacing w:line="256" w:lineRule="auto"/>
            </w:pPr>
          </w:p>
        </w:tc>
        <w:tc>
          <w:tcPr>
            <w:tcW w:w="1513" w:type="dxa"/>
            <w:tcBorders>
              <w:top w:val="single" w:sz="4" w:space="0" w:color="auto"/>
              <w:left w:val="nil"/>
              <w:bottom w:val="single" w:sz="4" w:space="0" w:color="auto"/>
              <w:right w:val="single" w:sz="4" w:space="0" w:color="auto"/>
            </w:tcBorders>
            <w:vAlign w:val="center"/>
          </w:tcPr>
          <w:p w:rsidR="00D92DB5" w:rsidRPr="005F2B56" w:rsidRDefault="00D92DB5" w:rsidP="00114FC7">
            <w:pPr>
              <w:spacing w:line="256" w:lineRule="auto"/>
            </w:pPr>
          </w:p>
        </w:tc>
        <w:tc>
          <w:tcPr>
            <w:tcW w:w="755" w:type="dxa"/>
            <w:tcBorders>
              <w:top w:val="single" w:sz="4" w:space="0" w:color="auto"/>
              <w:left w:val="nil"/>
              <w:bottom w:val="single" w:sz="4" w:space="0" w:color="auto"/>
              <w:right w:val="single" w:sz="4" w:space="0" w:color="auto"/>
            </w:tcBorders>
            <w:vAlign w:val="center"/>
          </w:tcPr>
          <w:p w:rsidR="00D92DB5" w:rsidRPr="005F2B56" w:rsidRDefault="00D92DB5" w:rsidP="00114FC7">
            <w:pPr>
              <w:spacing w:line="256" w:lineRule="auto"/>
            </w:pPr>
          </w:p>
        </w:tc>
        <w:tc>
          <w:tcPr>
            <w:tcW w:w="698" w:type="dxa"/>
            <w:tcBorders>
              <w:top w:val="single" w:sz="4" w:space="0" w:color="auto"/>
              <w:left w:val="nil"/>
              <w:bottom w:val="single" w:sz="4" w:space="0" w:color="auto"/>
              <w:right w:val="single" w:sz="4" w:space="0" w:color="auto"/>
            </w:tcBorders>
            <w:vAlign w:val="center"/>
          </w:tcPr>
          <w:p w:rsidR="00D92DB5" w:rsidRPr="005F2B56" w:rsidRDefault="00D92DB5" w:rsidP="00114FC7">
            <w:pPr>
              <w:spacing w:line="256" w:lineRule="auto"/>
            </w:pPr>
          </w:p>
        </w:tc>
        <w:tc>
          <w:tcPr>
            <w:tcW w:w="717" w:type="dxa"/>
            <w:tcBorders>
              <w:top w:val="single" w:sz="4" w:space="0" w:color="auto"/>
              <w:left w:val="nil"/>
              <w:bottom w:val="single" w:sz="4" w:space="0" w:color="auto"/>
              <w:right w:val="single" w:sz="4" w:space="0" w:color="auto"/>
            </w:tcBorders>
            <w:vAlign w:val="center"/>
          </w:tcPr>
          <w:p w:rsidR="00D92DB5" w:rsidRPr="005F2B56" w:rsidRDefault="00D92DB5" w:rsidP="00114FC7">
            <w:pPr>
              <w:spacing w:line="256" w:lineRule="auto"/>
            </w:pPr>
          </w:p>
        </w:tc>
        <w:tc>
          <w:tcPr>
            <w:tcW w:w="698" w:type="dxa"/>
            <w:tcBorders>
              <w:top w:val="single" w:sz="4" w:space="0" w:color="auto"/>
              <w:left w:val="nil"/>
              <w:bottom w:val="single" w:sz="4" w:space="0" w:color="auto"/>
              <w:right w:val="single" w:sz="4" w:space="0" w:color="auto"/>
            </w:tcBorders>
            <w:vAlign w:val="center"/>
          </w:tcPr>
          <w:p w:rsidR="00D92DB5" w:rsidRPr="005F2B56" w:rsidRDefault="00D92DB5" w:rsidP="00114FC7">
            <w:pPr>
              <w:spacing w:line="256" w:lineRule="auto"/>
            </w:pPr>
          </w:p>
        </w:tc>
        <w:tc>
          <w:tcPr>
            <w:tcW w:w="717" w:type="dxa"/>
            <w:tcBorders>
              <w:top w:val="single" w:sz="4" w:space="0" w:color="auto"/>
              <w:left w:val="nil"/>
              <w:bottom w:val="single" w:sz="4" w:space="0" w:color="auto"/>
              <w:right w:val="single" w:sz="4" w:space="0" w:color="auto"/>
            </w:tcBorders>
            <w:vAlign w:val="center"/>
          </w:tcPr>
          <w:p w:rsidR="00D92DB5" w:rsidRPr="005F2B56" w:rsidRDefault="00D92DB5" w:rsidP="00114FC7">
            <w:pPr>
              <w:spacing w:line="256" w:lineRule="auto"/>
            </w:pPr>
          </w:p>
        </w:tc>
        <w:tc>
          <w:tcPr>
            <w:tcW w:w="698" w:type="dxa"/>
            <w:tcBorders>
              <w:top w:val="single" w:sz="4" w:space="0" w:color="auto"/>
              <w:left w:val="nil"/>
              <w:bottom w:val="single" w:sz="4" w:space="0" w:color="auto"/>
              <w:right w:val="single" w:sz="4" w:space="0" w:color="auto"/>
            </w:tcBorders>
            <w:vAlign w:val="center"/>
          </w:tcPr>
          <w:p w:rsidR="00D92DB5" w:rsidRPr="005F2B56" w:rsidRDefault="00D92DB5" w:rsidP="00114FC7">
            <w:pPr>
              <w:spacing w:line="256" w:lineRule="auto"/>
            </w:pPr>
          </w:p>
        </w:tc>
        <w:tc>
          <w:tcPr>
            <w:tcW w:w="1002" w:type="dxa"/>
            <w:tcBorders>
              <w:top w:val="single" w:sz="4" w:space="0" w:color="auto"/>
              <w:left w:val="nil"/>
              <w:bottom w:val="single" w:sz="4" w:space="0" w:color="auto"/>
              <w:right w:val="single" w:sz="4" w:space="0" w:color="auto"/>
            </w:tcBorders>
            <w:vAlign w:val="center"/>
          </w:tcPr>
          <w:p w:rsidR="00D92DB5" w:rsidRPr="005F2B56" w:rsidRDefault="00D92DB5" w:rsidP="00114FC7">
            <w:pPr>
              <w:spacing w:line="256" w:lineRule="auto"/>
            </w:pPr>
          </w:p>
        </w:tc>
        <w:tc>
          <w:tcPr>
            <w:tcW w:w="1045" w:type="dxa"/>
            <w:tcBorders>
              <w:top w:val="single" w:sz="4" w:space="0" w:color="auto"/>
              <w:left w:val="nil"/>
              <w:bottom w:val="single" w:sz="4" w:space="0" w:color="auto"/>
              <w:right w:val="single" w:sz="4" w:space="0" w:color="auto"/>
            </w:tcBorders>
            <w:vAlign w:val="center"/>
          </w:tcPr>
          <w:p w:rsidR="00D92DB5" w:rsidRPr="005F2B56" w:rsidRDefault="00D92DB5" w:rsidP="00114FC7">
            <w:pPr>
              <w:spacing w:line="256" w:lineRule="auto"/>
            </w:pPr>
          </w:p>
        </w:tc>
        <w:tc>
          <w:tcPr>
            <w:tcW w:w="1602" w:type="dxa"/>
            <w:tcBorders>
              <w:top w:val="single" w:sz="4" w:space="0" w:color="auto"/>
              <w:left w:val="nil"/>
              <w:bottom w:val="single" w:sz="4" w:space="0" w:color="auto"/>
              <w:right w:val="single" w:sz="4" w:space="0" w:color="auto"/>
            </w:tcBorders>
            <w:vAlign w:val="center"/>
          </w:tcPr>
          <w:p w:rsidR="00D92DB5" w:rsidRPr="005F2B56" w:rsidRDefault="00D92DB5" w:rsidP="00114FC7">
            <w:pPr>
              <w:spacing w:line="256" w:lineRule="auto"/>
            </w:pPr>
          </w:p>
        </w:tc>
        <w:tc>
          <w:tcPr>
            <w:tcW w:w="711" w:type="dxa"/>
            <w:tcBorders>
              <w:top w:val="single" w:sz="4" w:space="0" w:color="auto"/>
              <w:left w:val="nil"/>
              <w:bottom w:val="single" w:sz="4" w:space="0" w:color="auto"/>
              <w:right w:val="single" w:sz="4" w:space="0" w:color="auto"/>
            </w:tcBorders>
            <w:vAlign w:val="center"/>
          </w:tcPr>
          <w:p w:rsidR="00D92DB5" w:rsidRPr="005F2B56" w:rsidRDefault="00D92DB5" w:rsidP="00114FC7">
            <w:pPr>
              <w:spacing w:line="256" w:lineRule="auto"/>
            </w:pPr>
          </w:p>
        </w:tc>
      </w:tr>
    </w:tbl>
    <w:p w:rsidR="000C19D0" w:rsidRDefault="000C19D0" w:rsidP="00D92DB5">
      <w:pPr>
        <w:shd w:val="clear" w:color="auto" w:fill="FFFFFF"/>
        <w:spacing w:line="360" w:lineRule="auto"/>
        <w:jc w:val="right"/>
        <w:rPr>
          <w:rFonts w:ascii="Sylfaen" w:hAnsi="Sylfaen" w:cs="Sylfaen"/>
          <w:color w:val="141B3D"/>
          <w:lang w:val="ka-GE"/>
        </w:rPr>
      </w:pPr>
    </w:p>
    <w:p w:rsidR="000C19D0" w:rsidRDefault="000C19D0" w:rsidP="00D92DB5">
      <w:pPr>
        <w:shd w:val="clear" w:color="auto" w:fill="FFFFFF"/>
        <w:spacing w:line="360" w:lineRule="auto"/>
        <w:jc w:val="right"/>
        <w:rPr>
          <w:rFonts w:ascii="Sylfaen" w:hAnsi="Sylfaen" w:cs="Sylfaen"/>
          <w:color w:val="141B3D"/>
          <w:lang w:val="ka-GE"/>
        </w:rPr>
      </w:pPr>
    </w:p>
    <w:p w:rsidR="000C19D0" w:rsidRDefault="000C19D0" w:rsidP="00D92DB5">
      <w:pPr>
        <w:shd w:val="clear" w:color="auto" w:fill="FFFFFF"/>
        <w:spacing w:line="360" w:lineRule="auto"/>
        <w:jc w:val="right"/>
        <w:rPr>
          <w:rFonts w:ascii="Sylfaen" w:hAnsi="Sylfaen" w:cs="Sylfaen"/>
          <w:color w:val="141B3D"/>
          <w:lang w:val="ka-GE"/>
        </w:rPr>
      </w:pPr>
    </w:p>
    <w:p w:rsidR="00D92DB5" w:rsidRPr="005F2B56" w:rsidRDefault="00D92DB5" w:rsidP="00D92DB5">
      <w:pPr>
        <w:shd w:val="clear" w:color="auto" w:fill="FFFFFF"/>
        <w:spacing w:line="360" w:lineRule="auto"/>
        <w:jc w:val="right"/>
        <w:rPr>
          <w:lang w:val="ka-GE"/>
        </w:rPr>
      </w:pPr>
      <w:r w:rsidRPr="00F151CC">
        <w:rPr>
          <w:rFonts w:ascii="Sylfaen" w:hAnsi="Sylfaen" w:cs="Sylfaen"/>
          <w:color w:val="141B3D"/>
        </w:rPr>
        <w:lastRenderedPageBreak/>
        <w:t>Annex № 1</w:t>
      </w:r>
    </w:p>
    <w:tbl>
      <w:tblPr>
        <w:tblpPr w:leftFromText="180" w:rightFromText="180" w:bottomFromText="160" w:vertAnchor="text" w:horzAnchor="margin" w:tblpX="250" w:tblpY="127"/>
        <w:tblW w:w="10598" w:type="dxa"/>
        <w:tblLook w:val="04A0" w:firstRow="1" w:lastRow="0" w:firstColumn="1" w:lastColumn="0" w:noHBand="0" w:noVBand="1"/>
      </w:tblPr>
      <w:tblGrid>
        <w:gridCol w:w="442"/>
        <w:gridCol w:w="1337"/>
        <w:gridCol w:w="881"/>
        <w:gridCol w:w="748"/>
        <w:gridCol w:w="717"/>
        <w:gridCol w:w="698"/>
        <w:gridCol w:w="717"/>
        <w:gridCol w:w="698"/>
        <w:gridCol w:w="1002"/>
        <w:gridCol w:w="1045"/>
        <w:gridCol w:w="1602"/>
        <w:gridCol w:w="711"/>
      </w:tblGrid>
      <w:tr w:rsidR="00D92DB5" w:rsidRPr="005F2B56" w:rsidTr="00114FC7">
        <w:trPr>
          <w:trHeight w:val="70"/>
        </w:trPr>
        <w:tc>
          <w:tcPr>
            <w:tcW w:w="10598" w:type="dxa"/>
            <w:gridSpan w:val="12"/>
            <w:tcBorders>
              <w:top w:val="single" w:sz="2" w:space="0" w:color="auto"/>
              <w:left w:val="single" w:sz="2" w:space="0" w:color="auto"/>
              <w:right w:val="single" w:sz="2" w:space="0" w:color="auto"/>
            </w:tcBorders>
            <w:noWrap/>
            <w:vAlign w:val="center"/>
          </w:tcPr>
          <w:p w:rsidR="00D92DB5" w:rsidRPr="005F2B56" w:rsidRDefault="00D92DB5" w:rsidP="00F35DBC">
            <w:pPr>
              <w:spacing w:line="256" w:lineRule="auto"/>
              <w:ind w:right="-1808"/>
              <w:rPr>
                <w:rFonts w:ascii="Sylfaen" w:hAnsi="Sylfaen" w:cs="Sylfaen"/>
              </w:rPr>
            </w:pPr>
            <w:r w:rsidRPr="002F3D85">
              <w:rPr>
                <w:rFonts w:ascii="Sylfaen" w:hAnsi="Sylfaen" w:cs="Sylfaen"/>
              </w:rPr>
              <w:t>In the city of Akhaltsikhe, on April 9 № 1g</w:t>
            </w:r>
            <w:r w:rsidR="00F35DBC">
              <w:rPr>
                <w:rFonts w:ascii="Sylfaen" w:hAnsi="Sylfaen" w:cs="Sylfaen"/>
                <w:lang w:val="ka-GE"/>
              </w:rPr>
              <w:t xml:space="preserve">   </w:t>
            </w:r>
            <w:r w:rsidRPr="002F3D85">
              <w:rPr>
                <w:rFonts w:ascii="Sylfaen" w:hAnsi="Sylfaen" w:cs="Sylfaen"/>
              </w:rPr>
              <w:t>Construction of a medical-rehabilitation center</w:t>
            </w:r>
          </w:p>
        </w:tc>
      </w:tr>
      <w:tr w:rsidR="00D92DB5" w:rsidRPr="005F2B56" w:rsidTr="00114FC7">
        <w:trPr>
          <w:trHeight w:val="70"/>
        </w:trPr>
        <w:tc>
          <w:tcPr>
            <w:tcW w:w="10598" w:type="dxa"/>
            <w:gridSpan w:val="12"/>
            <w:tcBorders>
              <w:top w:val="single" w:sz="2" w:space="0" w:color="auto"/>
              <w:left w:val="single" w:sz="2" w:space="0" w:color="auto"/>
              <w:right w:val="single" w:sz="2" w:space="0" w:color="auto"/>
            </w:tcBorders>
            <w:noWrap/>
            <w:vAlign w:val="center"/>
          </w:tcPr>
          <w:p w:rsidR="00D92DB5" w:rsidRPr="005F2B56" w:rsidRDefault="00D92DB5" w:rsidP="00114FC7">
            <w:pPr>
              <w:spacing w:line="256" w:lineRule="auto"/>
              <w:jc w:val="center"/>
            </w:pPr>
            <w:r w:rsidRPr="002F3D85">
              <w:rPr>
                <w:rFonts w:ascii="Sylfaen" w:hAnsi="Sylfaen" w:cs="Sylfaen"/>
              </w:rPr>
              <w:t>Orientation estimate</w:t>
            </w:r>
          </w:p>
        </w:tc>
      </w:tr>
      <w:tr w:rsidR="00D92DB5" w:rsidRPr="005F2B56" w:rsidTr="00114FC7">
        <w:trPr>
          <w:trHeight w:val="625"/>
        </w:trPr>
        <w:tc>
          <w:tcPr>
            <w:tcW w:w="442" w:type="dxa"/>
            <w:vMerge w:val="restart"/>
            <w:tcBorders>
              <w:top w:val="single" w:sz="4" w:space="0" w:color="auto"/>
              <w:left w:val="single" w:sz="4" w:space="0" w:color="auto"/>
              <w:bottom w:val="single" w:sz="4" w:space="0" w:color="000000"/>
              <w:right w:val="single" w:sz="4" w:space="0" w:color="auto"/>
            </w:tcBorders>
            <w:noWrap/>
            <w:vAlign w:val="center"/>
            <w:hideMark/>
          </w:tcPr>
          <w:p w:rsidR="00D92DB5" w:rsidRPr="005F2B56" w:rsidRDefault="00D92DB5" w:rsidP="00114FC7">
            <w:pPr>
              <w:spacing w:line="256" w:lineRule="auto"/>
              <w:jc w:val="center"/>
              <w:rPr>
                <w:rFonts w:ascii="AcadNusx" w:hAnsi="AcadNusx"/>
              </w:rPr>
            </w:pPr>
            <w:r w:rsidRPr="005F2B56">
              <w:t>№</w:t>
            </w:r>
          </w:p>
        </w:tc>
        <w:tc>
          <w:tcPr>
            <w:tcW w:w="1337" w:type="dxa"/>
            <w:vMerge w:val="restart"/>
            <w:tcBorders>
              <w:top w:val="single" w:sz="4" w:space="0" w:color="auto"/>
              <w:left w:val="nil"/>
              <w:bottom w:val="nil"/>
              <w:right w:val="nil"/>
            </w:tcBorders>
            <w:vAlign w:val="center"/>
            <w:hideMark/>
          </w:tcPr>
          <w:p w:rsidR="00D92DB5" w:rsidRPr="002B1D3C" w:rsidRDefault="00D92DB5" w:rsidP="00114FC7">
            <w:pPr>
              <w:spacing w:line="256" w:lineRule="auto"/>
              <w:jc w:val="center"/>
              <w:rPr>
                <w:rFonts w:ascii="Sylfaen" w:hAnsi="Sylfaen"/>
              </w:rPr>
            </w:pPr>
            <w:r w:rsidRPr="002B1D3C">
              <w:rPr>
                <w:rFonts w:ascii="Sylfaen" w:hAnsi="Sylfaen"/>
              </w:rPr>
              <w:t>Name of works</w:t>
            </w:r>
          </w:p>
        </w:tc>
        <w:tc>
          <w:tcPr>
            <w:tcW w:w="881" w:type="dxa"/>
            <w:vMerge w:val="restart"/>
            <w:tcBorders>
              <w:top w:val="single" w:sz="4" w:space="0" w:color="auto"/>
              <w:left w:val="single" w:sz="4" w:space="0" w:color="auto"/>
              <w:bottom w:val="single" w:sz="4" w:space="0" w:color="000000"/>
              <w:right w:val="single" w:sz="4" w:space="0" w:color="auto"/>
            </w:tcBorders>
            <w:noWrap/>
            <w:textDirection w:val="btLr"/>
            <w:vAlign w:val="center"/>
            <w:hideMark/>
          </w:tcPr>
          <w:p w:rsidR="00D92DB5" w:rsidRPr="002B1D3C" w:rsidRDefault="00D92DB5" w:rsidP="00114FC7">
            <w:pPr>
              <w:spacing w:line="256" w:lineRule="auto"/>
              <w:ind w:left="113" w:right="113"/>
              <w:jc w:val="center"/>
              <w:rPr>
                <w:rFonts w:ascii="Sylfaen" w:hAnsi="Sylfaen"/>
              </w:rPr>
            </w:pPr>
            <w:r w:rsidRPr="002B1D3C">
              <w:rPr>
                <w:rFonts w:ascii="Sylfaen" w:hAnsi="Sylfaen"/>
              </w:rPr>
              <w:t>Dimension</w:t>
            </w:r>
          </w:p>
        </w:tc>
        <w:tc>
          <w:tcPr>
            <w:tcW w:w="748" w:type="dxa"/>
            <w:vMerge w:val="restart"/>
            <w:tcBorders>
              <w:top w:val="single" w:sz="4" w:space="0" w:color="auto"/>
              <w:left w:val="nil"/>
              <w:right w:val="single" w:sz="4" w:space="0" w:color="auto"/>
            </w:tcBorders>
            <w:noWrap/>
            <w:textDirection w:val="btLr"/>
            <w:vAlign w:val="center"/>
            <w:hideMark/>
          </w:tcPr>
          <w:p w:rsidR="00D92DB5" w:rsidRPr="005F2B56" w:rsidRDefault="00D92DB5" w:rsidP="00114FC7">
            <w:pPr>
              <w:spacing w:line="256" w:lineRule="auto"/>
              <w:ind w:left="113" w:right="113"/>
              <w:jc w:val="center"/>
              <w:rPr>
                <w:rFonts w:ascii="AcadNusx" w:hAnsi="AcadNusx"/>
              </w:rPr>
            </w:pPr>
            <w:r w:rsidRPr="002B1D3C">
              <w:rPr>
                <w:rFonts w:ascii="Sylfaen" w:hAnsi="Sylfaen"/>
              </w:rPr>
              <w:t>Quantity</w:t>
            </w:r>
          </w:p>
        </w:tc>
        <w:tc>
          <w:tcPr>
            <w:tcW w:w="1415" w:type="dxa"/>
            <w:gridSpan w:val="2"/>
            <w:tcBorders>
              <w:top w:val="single" w:sz="4" w:space="0" w:color="auto"/>
              <w:left w:val="single" w:sz="4" w:space="0" w:color="auto"/>
              <w:bottom w:val="single" w:sz="4" w:space="0" w:color="000000"/>
              <w:right w:val="single" w:sz="4" w:space="0" w:color="000000"/>
            </w:tcBorders>
            <w:noWrap/>
            <w:hideMark/>
          </w:tcPr>
          <w:p w:rsidR="00D92DB5" w:rsidRPr="00F12A3C" w:rsidRDefault="00D92DB5" w:rsidP="00114FC7">
            <w:pPr>
              <w:jc w:val="center"/>
            </w:pPr>
            <w:r w:rsidRPr="00F12A3C">
              <w:t>Material</w:t>
            </w:r>
          </w:p>
        </w:tc>
        <w:tc>
          <w:tcPr>
            <w:tcW w:w="1415" w:type="dxa"/>
            <w:gridSpan w:val="2"/>
            <w:tcBorders>
              <w:top w:val="single" w:sz="4" w:space="0" w:color="auto"/>
              <w:left w:val="single" w:sz="4" w:space="0" w:color="auto"/>
              <w:bottom w:val="single" w:sz="4" w:space="0" w:color="000000"/>
              <w:right w:val="single" w:sz="4" w:space="0" w:color="000000"/>
            </w:tcBorders>
            <w:noWrap/>
            <w:hideMark/>
          </w:tcPr>
          <w:p w:rsidR="00D92DB5" w:rsidRDefault="00D92DB5" w:rsidP="00114FC7">
            <w:pPr>
              <w:jc w:val="center"/>
            </w:pPr>
            <w:r w:rsidRPr="00F12A3C">
              <w:t>Salary</w:t>
            </w:r>
          </w:p>
        </w:tc>
        <w:tc>
          <w:tcPr>
            <w:tcW w:w="2047" w:type="dxa"/>
            <w:gridSpan w:val="2"/>
            <w:tcBorders>
              <w:top w:val="single" w:sz="4" w:space="0" w:color="auto"/>
              <w:left w:val="single" w:sz="4" w:space="0" w:color="auto"/>
              <w:bottom w:val="single" w:sz="4" w:space="0" w:color="000000"/>
              <w:right w:val="single" w:sz="4" w:space="0" w:color="000000"/>
            </w:tcBorders>
            <w:vAlign w:val="center"/>
            <w:hideMark/>
          </w:tcPr>
          <w:p w:rsidR="00D92DB5" w:rsidRPr="002F3D85" w:rsidRDefault="00D92DB5" w:rsidP="00114FC7">
            <w:pPr>
              <w:spacing w:line="256" w:lineRule="auto"/>
              <w:jc w:val="center"/>
              <w:rPr>
                <w:rFonts w:ascii="Sylfaen" w:hAnsi="Sylfaen"/>
              </w:rPr>
            </w:pPr>
            <w:r>
              <w:rPr>
                <w:rFonts w:ascii="Sylfaen" w:hAnsi="Sylfaen"/>
              </w:rPr>
              <w:t>Machine / M</w:t>
            </w:r>
            <w:r w:rsidRPr="002F3D85">
              <w:rPr>
                <w:rFonts w:ascii="Sylfaen" w:hAnsi="Sylfaen"/>
              </w:rPr>
              <w:t>echanisms</w:t>
            </w:r>
          </w:p>
        </w:tc>
        <w:tc>
          <w:tcPr>
            <w:tcW w:w="1602" w:type="dxa"/>
            <w:tcBorders>
              <w:top w:val="single" w:sz="4" w:space="0" w:color="000000"/>
              <w:left w:val="single" w:sz="4" w:space="0" w:color="auto"/>
              <w:bottom w:val="single" w:sz="4" w:space="0" w:color="000000"/>
              <w:right w:val="single" w:sz="4" w:space="0" w:color="auto"/>
            </w:tcBorders>
            <w:noWrap/>
            <w:vAlign w:val="center"/>
            <w:hideMark/>
          </w:tcPr>
          <w:p w:rsidR="00D92DB5" w:rsidRPr="005F2B56" w:rsidRDefault="00D92DB5" w:rsidP="00114FC7">
            <w:pPr>
              <w:spacing w:line="256" w:lineRule="auto"/>
              <w:jc w:val="center"/>
              <w:rPr>
                <w:rFonts w:ascii="AcadNusx" w:hAnsi="AcadNusx"/>
              </w:rPr>
            </w:pPr>
            <w:r w:rsidRPr="002F3D85">
              <w:rPr>
                <w:rFonts w:ascii="Sylfaen" w:hAnsi="Sylfaen" w:cs="Sylfaen"/>
              </w:rPr>
              <w:t>Specification</w:t>
            </w:r>
          </w:p>
        </w:tc>
        <w:tc>
          <w:tcPr>
            <w:tcW w:w="711" w:type="dxa"/>
            <w:tcBorders>
              <w:top w:val="single" w:sz="4" w:space="0" w:color="000000"/>
              <w:left w:val="single" w:sz="4" w:space="0" w:color="auto"/>
              <w:bottom w:val="single" w:sz="4" w:space="0" w:color="000000"/>
              <w:right w:val="single" w:sz="4" w:space="0" w:color="auto"/>
            </w:tcBorders>
            <w:vAlign w:val="center"/>
            <w:hideMark/>
          </w:tcPr>
          <w:p w:rsidR="00D92DB5" w:rsidRPr="002F3D85" w:rsidRDefault="00D92DB5" w:rsidP="00114FC7">
            <w:pPr>
              <w:spacing w:line="256" w:lineRule="auto"/>
              <w:jc w:val="center"/>
              <w:rPr>
                <w:rFonts w:ascii="Sylfaen" w:hAnsi="Sylfaen"/>
              </w:rPr>
            </w:pPr>
            <w:r w:rsidRPr="002F3D85">
              <w:rPr>
                <w:rFonts w:ascii="Sylfaen" w:hAnsi="Sylfaen"/>
              </w:rPr>
              <w:t>Sum</w:t>
            </w:r>
          </w:p>
        </w:tc>
      </w:tr>
      <w:tr w:rsidR="00D92DB5" w:rsidRPr="005F2B56" w:rsidTr="00114FC7">
        <w:trPr>
          <w:trHeight w:val="57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D92DB5" w:rsidRPr="005F2B56" w:rsidRDefault="00D92DB5" w:rsidP="00114FC7">
            <w:pPr>
              <w:spacing w:line="256" w:lineRule="auto"/>
              <w:rPr>
                <w:rFonts w:ascii="AcadNusx" w:hAnsi="AcadNusx"/>
              </w:rPr>
            </w:pPr>
          </w:p>
        </w:tc>
        <w:tc>
          <w:tcPr>
            <w:tcW w:w="1337" w:type="dxa"/>
            <w:vMerge/>
            <w:tcBorders>
              <w:bottom w:val="single" w:sz="4" w:space="0" w:color="auto"/>
            </w:tcBorders>
            <w:vAlign w:val="center"/>
            <w:hideMark/>
          </w:tcPr>
          <w:p w:rsidR="00D92DB5" w:rsidRPr="005F2B56" w:rsidRDefault="00D92DB5" w:rsidP="00114FC7">
            <w:pPr>
              <w:rPr>
                <w:rFonts w:ascii="AcadNusx" w:hAnsi="AcadNusx"/>
              </w:rPr>
            </w:pPr>
          </w:p>
        </w:tc>
        <w:tc>
          <w:tcPr>
            <w:tcW w:w="881" w:type="dxa"/>
            <w:vMerge/>
            <w:tcBorders>
              <w:top w:val="single" w:sz="4" w:space="0" w:color="auto"/>
              <w:left w:val="single" w:sz="4" w:space="0" w:color="auto"/>
              <w:bottom w:val="single" w:sz="4" w:space="0" w:color="000000"/>
              <w:right w:val="single" w:sz="4" w:space="0" w:color="auto"/>
            </w:tcBorders>
            <w:vAlign w:val="center"/>
            <w:hideMark/>
          </w:tcPr>
          <w:p w:rsidR="00D92DB5" w:rsidRPr="005F2B56" w:rsidRDefault="00D92DB5" w:rsidP="00114FC7">
            <w:pPr>
              <w:spacing w:line="256" w:lineRule="auto"/>
              <w:rPr>
                <w:rFonts w:ascii="AcadNusx" w:hAnsi="AcadNusx"/>
              </w:rPr>
            </w:pPr>
          </w:p>
        </w:tc>
        <w:tc>
          <w:tcPr>
            <w:tcW w:w="748" w:type="dxa"/>
            <w:vMerge/>
            <w:tcBorders>
              <w:left w:val="single" w:sz="4" w:space="0" w:color="auto"/>
              <w:bottom w:val="single" w:sz="4" w:space="0" w:color="auto"/>
              <w:right w:val="single" w:sz="4" w:space="0" w:color="auto"/>
            </w:tcBorders>
            <w:noWrap/>
            <w:vAlign w:val="center"/>
            <w:hideMark/>
          </w:tcPr>
          <w:p w:rsidR="00D92DB5" w:rsidRPr="002B1D3C" w:rsidRDefault="00D92DB5" w:rsidP="00114FC7">
            <w:pPr>
              <w:spacing w:line="256" w:lineRule="auto"/>
              <w:jc w:val="center"/>
              <w:rPr>
                <w:rFonts w:ascii="Sylfaen" w:hAnsi="Sylfaen"/>
              </w:rPr>
            </w:pPr>
          </w:p>
        </w:tc>
        <w:tc>
          <w:tcPr>
            <w:tcW w:w="717" w:type="dxa"/>
            <w:tcBorders>
              <w:top w:val="nil"/>
              <w:left w:val="nil"/>
              <w:bottom w:val="single" w:sz="4" w:space="0" w:color="auto"/>
              <w:right w:val="single" w:sz="4" w:space="0" w:color="auto"/>
            </w:tcBorders>
            <w:noWrap/>
            <w:vAlign w:val="center"/>
            <w:hideMark/>
          </w:tcPr>
          <w:p w:rsidR="00D92DB5" w:rsidRPr="002B1D3C" w:rsidRDefault="00D92DB5" w:rsidP="00114FC7">
            <w:pPr>
              <w:spacing w:line="256" w:lineRule="auto"/>
              <w:jc w:val="center"/>
              <w:rPr>
                <w:rFonts w:ascii="Sylfaen" w:hAnsi="Sylfaen"/>
              </w:rPr>
            </w:pPr>
            <w:r w:rsidRPr="002B1D3C">
              <w:rPr>
                <w:rFonts w:ascii="Sylfaen" w:hAnsi="Sylfaen"/>
              </w:rPr>
              <w:t>Unit price</w:t>
            </w:r>
          </w:p>
        </w:tc>
        <w:tc>
          <w:tcPr>
            <w:tcW w:w="698" w:type="dxa"/>
            <w:tcBorders>
              <w:top w:val="nil"/>
              <w:left w:val="single" w:sz="4" w:space="0" w:color="auto"/>
              <w:bottom w:val="single" w:sz="4" w:space="0" w:color="auto"/>
              <w:right w:val="single" w:sz="4" w:space="0" w:color="auto"/>
            </w:tcBorders>
            <w:noWrap/>
            <w:vAlign w:val="center"/>
            <w:hideMark/>
          </w:tcPr>
          <w:p w:rsidR="00D92DB5" w:rsidRPr="002B1D3C" w:rsidRDefault="00D92DB5" w:rsidP="00114FC7">
            <w:pPr>
              <w:spacing w:line="256" w:lineRule="auto"/>
              <w:jc w:val="center"/>
              <w:rPr>
                <w:rFonts w:ascii="Sylfaen" w:hAnsi="Sylfaen"/>
              </w:rPr>
            </w:pPr>
            <w:r w:rsidRPr="002B1D3C">
              <w:rPr>
                <w:rFonts w:ascii="Sylfaen" w:hAnsi="Sylfaen"/>
              </w:rPr>
              <w:t>total</w:t>
            </w:r>
          </w:p>
        </w:tc>
        <w:tc>
          <w:tcPr>
            <w:tcW w:w="717" w:type="dxa"/>
            <w:tcBorders>
              <w:top w:val="nil"/>
              <w:left w:val="nil"/>
              <w:bottom w:val="single" w:sz="4" w:space="0" w:color="auto"/>
              <w:right w:val="single" w:sz="4" w:space="0" w:color="auto"/>
            </w:tcBorders>
            <w:noWrap/>
            <w:vAlign w:val="center"/>
            <w:hideMark/>
          </w:tcPr>
          <w:p w:rsidR="00D92DB5" w:rsidRPr="005F2B56" w:rsidRDefault="00D92DB5" w:rsidP="00114FC7">
            <w:pPr>
              <w:spacing w:line="256" w:lineRule="auto"/>
              <w:jc w:val="center"/>
              <w:rPr>
                <w:rFonts w:ascii="AcadNusx" w:hAnsi="AcadNusx"/>
              </w:rPr>
            </w:pPr>
            <w:r w:rsidRPr="002B1D3C">
              <w:rPr>
                <w:rFonts w:ascii="Sylfaen" w:hAnsi="Sylfaen"/>
              </w:rPr>
              <w:t>Unit price</w:t>
            </w:r>
          </w:p>
        </w:tc>
        <w:tc>
          <w:tcPr>
            <w:tcW w:w="698" w:type="dxa"/>
            <w:tcBorders>
              <w:top w:val="nil"/>
              <w:left w:val="single" w:sz="4" w:space="0" w:color="auto"/>
              <w:bottom w:val="single" w:sz="4" w:space="0" w:color="000000"/>
              <w:right w:val="single" w:sz="4" w:space="0" w:color="auto"/>
            </w:tcBorders>
            <w:noWrap/>
            <w:vAlign w:val="center"/>
            <w:hideMark/>
          </w:tcPr>
          <w:p w:rsidR="00D92DB5" w:rsidRPr="002B1D3C" w:rsidRDefault="00D92DB5" w:rsidP="00114FC7">
            <w:pPr>
              <w:spacing w:line="256" w:lineRule="auto"/>
              <w:jc w:val="center"/>
              <w:rPr>
                <w:rFonts w:ascii="Sylfaen" w:hAnsi="Sylfaen"/>
              </w:rPr>
            </w:pPr>
            <w:r w:rsidRPr="002B1D3C">
              <w:rPr>
                <w:rFonts w:ascii="Sylfaen" w:hAnsi="Sylfaen"/>
              </w:rPr>
              <w:t>total</w:t>
            </w:r>
          </w:p>
        </w:tc>
        <w:tc>
          <w:tcPr>
            <w:tcW w:w="1002" w:type="dxa"/>
            <w:tcBorders>
              <w:top w:val="nil"/>
              <w:left w:val="nil"/>
              <w:bottom w:val="single" w:sz="4" w:space="0" w:color="auto"/>
              <w:right w:val="single" w:sz="4" w:space="0" w:color="auto"/>
            </w:tcBorders>
            <w:noWrap/>
            <w:vAlign w:val="center"/>
            <w:hideMark/>
          </w:tcPr>
          <w:p w:rsidR="00D92DB5" w:rsidRPr="005F2B56" w:rsidRDefault="00D92DB5" w:rsidP="00114FC7">
            <w:pPr>
              <w:spacing w:line="256" w:lineRule="auto"/>
              <w:jc w:val="center"/>
              <w:rPr>
                <w:rFonts w:ascii="AcadNusx" w:hAnsi="AcadNusx"/>
              </w:rPr>
            </w:pPr>
            <w:r w:rsidRPr="002B1D3C">
              <w:rPr>
                <w:rFonts w:ascii="Sylfaen" w:hAnsi="Sylfaen"/>
              </w:rPr>
              <w:t>Unit price</w:t>
            </w:r>
          </w:p>
        </w:tc>
        <w:tc>
          <w:tcPr>
            <w:tcW w:w="1045" w:type="dxa"/>
            <w:tcBorders>
              <w:top w:val="nil"/>
              <w:left w:val="single" w:sz="4" w:space="0" w:color="auto"/>
              <w:bottom w:val="single" w:sz="4" w:space="0" w:color="000000"/>
              <w:right w:val="single" w:sz="4" w:space="0" w:color="auto"/>
            </w:tcBorders>
            <w:noWrap/>
            <w:vAlign w:val="center"/>
            <w:hideMark/>
          </w:tcPr>
          <w:p w:rsidR="00D92DB5" w:rsidRPr="002B1D3C" w:rsidRDefault="00D92DB5" w:rsidP="00114FC7">
            <w:pPr>
              <w:spacing w:line="256" w:lineRule="auto"/>
              <w:jc w:val="center"/>
              <w:rPr>
                <w:rFonts w:ascii="Sylfaen" w:hAnsi="Sylfaen"/>
              </w:rPr>
            </w:pPr>
            <w:r w:rsidRPr="002B1D3C">
              <w:rPr>
                <w:rFonts w:ascii="Sylfaen" w:hAnsi="Sylfaen"/>
              </w:rPr>
              <w:t>total</w:t>
            </w:r>
          </w:p>
        </w:tc>
        <w:tc>
          <w:tcPr>
            <w:tcW w:w="1602" w:type="dxa"/>
            <w:tcBorders>
              <w:top w:val="nil"/>
              <w:left w:val="single" w:sz="4" w:space="0" w:color="auto"/>
              <w:bottom w:val="single" w:sz="4" w:space="0" w:color="000000"/>
              <w:right w:val="single" w:sz="4" w:space="0" w:color="auto"/>
            </w:tcBorders>
            <w:vAlign w:val="center"/>
            <w:hideMark/>
          </w:tcPr>
          <w:p w:rsidR="00D92DB5" w:rsidRPr="005F2B56" w:rsidRDefault="00D92DB5" w:rsidP="00114FC7">
            <w:pPr>
              <w:rPr>
                <w:rFonts w:ascii="AcadNusx" w:hAnsi="AcadNusx"/>
              </w:rPr>
            </w:pPr>
          </w:p>
        </w:tc>
        <w:tc>
          <w:tcPr>
            <w:tcW w:w="711" w:type="dxa"/>
            <w:tcBorders>
              <w:top w:val="nil"/>
              <w:left w:val="single" w:sz="4" w:space="0" w:color="auto"/>
              <w:bottom w:val="single" w:sz="4" w:space="0" w:color="000000"/>
              <w:right w:val="single" w:sz="4" w:space="0" w:color="auto"/>
            </w:tcBorders>
            <w:vAlign w:val="center"/>
          </w:tcPr>
          <w:p w:rsidR="00D92DB5" w:rsidRPr="005F2B56" w:rsidRDefault="00D92DB5" w:rsidP="00114FC7">
            <w:pPr>
              <w:spacing w:line="256" w:lineRule="auto"/>
              <w:jc w:val="center"/>
              <w:rPr>
                <w:rFonts w:ascii="AcadNusx" w:hAnsi="AcadNusx"/>
              </w:rPr>
            </w:pPr>
          </w:p>
        </w:tc>
      </w:tr>
      <w:tr w:rsidR="00D92DB5" w:rsidRPr="005F2B56" w:rsidTr="00114FC7">
        <w:trPr>
          <w:trHeight w:val="303"/>
        </w:trPr>
        <w:tc>
          <w:tcPr>
            <w:tcW w:w="442" w:type="dxa"/>
            <w:tcBorders>
              <w:top w:val="nil"/>
              <w:left w:val="single" w:sz="4" w:space="0" w:color="auto"/>
              <w:bottom w:val="single" w:sz="4" w:space="0" w:color="auto"/>
              <w:right w:val="single" w:sz="4" w:space="0" w:color="auto"/>
            </w:tcBorders>
            <w:vAlign w:val="center"/>
            <w:hideMark/>
          </w:tcPr>
          <w:p w:rsidR="00D92DB5" w:rsidRPr="005F2B56" w:rsidRDefault="00D92DB5" w:rsidP="00114FC7">
            <w:pPr>
              <w:spacing w:line="256" w:lineRule="auto"/>
              <w:jc w:val="center"/>
            </w:pPr>
            <w:r w:rsidRPr="005F2B56">
              <w:t>1</w:t>
            </w:r>
          </w:p>
        </w:tc>
        <w:tc>
          <w:tcPr>
            <w:tcW w:w="1337" w:type="dxa"/>
            <w:tcBorders>
              <w:top w:val="single" w:sz="4" w:space="0" w:color="auto"/>
              <w:left w:val="nil"/>
              <w:bottom w:val="single" w:sz="4" w:space="0" w:color="auto"/>
              <w:right w:val="single" w:sz="4" w:space="0" w:color="auto"/>
            </w:tcBorders>
            <w:vAlign w:val="center"/>
            <w:hideMark/>
          </w:tcPr>
          <w:p w:rsidR="00D92DB5" w:rsidRPr="005F2B56" w:rsidRDefault="00D92DB5" w:rsidP="00114FC7">
            <w:pPr>
              <w:spacing w:line="256" w:lineRule="auto"/>
              <w:jc w:val="center"/>
            </w:pPr>
            <w:r w:rsidRPr="005F2B56">
              <w:t>2</w:t>
            </w:r>
          </w:p>
        </w:tc>
        <w:tc>
          <w:tcPr>
            <w:tcW w:w="881" w:type="dxa"/>
            <w:tcBorders>
              <w:top w:val="nil"/>
              <w:left w:val="nil"/>
              <w:bottom w:val="single" w:sz="4" w:space="0" w:color="auto"/>
              <w:right w:val="single" w:sz="4" w:space="0" w:color="auto"/>
            </w:tcBorders>
            <w:vAlign w:val="center"/>
            <w:hideMark/>
          </w:tcPr>
          <w:p w:rsidR="00D92DB5" w:rsidRPr="005F2B56" w:rsidRDefault="00D92DB5" w:rsidP="00114FC7">
            <w:pPr>
              <w:spacing w:line="256" w:lineRule="auto"/>
              <w:jc w:val="center"/>
            </w:pPr>
            <w:r w:rsidRPr="005F2B56">
              <w:t>3</w:t>
            </w:r>
          </w:p>
        </w:tc>
        <w:tc>
          <w:tcPr>
            <w:tcW w:w="748" w:type="dxa"/>
            <w:tcBorders>
              <w:top w:val="nil"/>
              <w:left w:val="nil"/>
              <w:bottom w:val="single" w:sz="4" w:space="0" w:color="auto"/>
              <w:right w:val="single" w:sz="4" w:space="0" w:color="auto"/>
            </w:tcBorders>
            <w:vAlign w:val="center"/>
            <w:hideMark/>
          </w:tcPr>
          <w:p w:rsidR="00D92DB5" w:rsidRPr="005F2B56" w:rsidRDefault="00D92DB5" w:rsidP="00114FC7">
            <w:pPr>
              <w:spacing w:line="256" w:lineRule="auto"/>
              <w:jc w:val="center"/>
            </w:pPr>
            <w:r w:rsidRPr="005F2B56">
              <w:t>4</w:t>
            </w:r>
          </w:p>
        </w:tc>
        <w:tc>
          <w:tcPr>
            <w:tcW w:w="717" w:type="dxa"/>
            <w:tcBorders>
              <w:top w:val="nil"/>
              <w:left w:val="nil"/>
              <w:bottom w:val="single" w:sz="4" w:space="0" w:color="auto"/>
              <w:right w:val="single" w:sz="4" w:space="0" w:color="auto"/>
            </w:tcBorders>
            <w:vAlign w:val="center"/>
            <w:hideMark/>
          </w:tcPr>
          <w:p w:rsidR="00D92DB5" w:rsidRPr="005F2B56" w:rsidRDefault="00D92DB5" w:rsidP="00114FC7">
            <w:pPr>
              <w:spacing w:line="256" w:lineRule="auto"/>
              <w:jc w:val="center"/>
            </w:pPr>
            <w:r w:rsidRPr="005F2B56">
              <w:t>5</w:t>
            </w:r>
          </w:p>
        </w:tc>
        <w:tc>
          <w:tcPr>
            <w:tcW w:w="698" w:type="dxa"/>
            <w:tcBorders>
              <w:top w:val="nil"/>
              <w:left w:val="nil"/>
              <w:bottom w:val="single" w:sz="4" w:space="0" w:color="auto"/>
              <w:right w:val="single" w:sz="4" w:space="0" w:color="auto"/>
            </w:tcBorders>
            <w:vAlign w:val="center"/>
            <w:hideMark/>
          </w:tcPr>
          <w:p w:rsidR="00D92DB5" w:rsidRPr="005F2B56" w:rsidRDefault="00D92DB5" w:rsidP="00114FC7">
            <w:pPr>
              <w:spacing w:line="256" w:lineRule="auto"/>
              <w:jc w:val="center"/>
            </w:pPr>
            <w:r w:rsidRPr="005F2B56">
              <w:t>6</w:t>
            </w:r>
          </w:p>
        </w:tc>
        <w:tc>
          <w:tcPr>
            <w:tcW w:w="717" w:type="dxa"/>
            <w:tcBorders>
              <w:top w:val="nil"/>
              <w:left w:val="nil"/>
              <w:bottom w:val="single" w:sz="4" w:space="0" w:color="auto"/>
              <w:right w:val="single" w:sz="4" w:space="0" w:color="auto"/>
            </w:tcBorders>
            <w:vAlign w:val="center"/>
            <w:hideMark/>
          </w:tcPr>
          <w:p w:rsidR="00D92DB5" w:rsidRPr="005F2B56" w:rsidRDefault="00D92DB5" w:rsidP="00114FC7">
            <w:pPr>
              <w:spacing w:line="256" w:lineRule="auto"/>
              <w:jc w:val="center"/>
            </w:pPr>
            <w:r w:rsidRPr="005F2B56">
              <w:t>7</w:t>
            </w:r>
          </w:p>
        </w:tc>
        <w:tc>
          <w:tcPr>
            <w:tcW w:w="698" w:type="dxa"/>
            <w:tcBorders>
              <w:top w:val="nil"/>
              <w:left w:val="nil"/>
              <w:bottom w:val="single" w:sz="4" w:space="0" w:color="auto"/>
              <w:right w:val="single" w:sz="4" w:space="0" w:color="auto"/>
            </w:tcBorders>
            <w:vAlign w:val="center"/>
            <w:hideMark/>
          </w:tcPr>
          <w:p w:rsidR="00D92DB5" w:rsidRPr="005F2B56" w:rsidRDefault="00D92DB5" w:rsidP="00114FC7">
            <w:pPr>
              <w:spacing w:line="256" w:lineRule="auto"/>
              <w:jc w:val="center"/>
            </w:pPr>
            <w:r w:rsidRPr="005F2B56">
              <w:t>8</w:t>
            </w:r>
          </w:p>
        </w:tc>
        <w:tc>
          <w:tcPr>
            <w:tcW w:w="1002" w:type="dxa"/>
            <w:tcBorders>
              <w:top w:val="single" w:sz="4" w:space="0" w:color="auto"/>
              <w:left w:val="nil"/>
              <w:bottom w:val="single" w:sz="4" w:space="0" w:color="auto"/>
              <w:right w:val="single" w:sz="4" w:space="0" w:color="auto"/>
            </w:tcBorders>
            <w:vAlign w:val="center"/>
            <w:hideMark/>
          </w:tcPr>
          <w:p w:rsidR="00D92DB5" w:rsidRPr="005F2B56" w:rsidRDefault="00D92DB5" w:rsidP="00114FC7">
            <w:pPr>
              <w:spacing w:line="256" w:lineRule="auto"/>
              <w:jc w:val="center"/>
            </w:pPr>
            <w:r w:rsidRPr="005F2B56">
              <w:t>9</w:t>
            </w:r>
          </w:p>
        </w:tc>
        <w:tc>
          <w:tcPr>
            <w:tcW w:w="1045" w:type="dxa"/>
            <w:tcBorders>
              <w:top w:val="nil"/>
              <w:left w:val="nil"/>
              <w:bottom w:val="single" w:sz="4" w:space="0" w:color="auto"/>
              <w:right w:val="single" w:sz="4" w:space="0" w:color="auto"/>
            </w:tcBorders>
            <w:vAlign w:val="center"/>
            <w:hideMark/>
          </w:tcPr>
          <w:p w:rsidR="00D92DB5" w:rsidRPr="005F2B56" w:rsidRDefault="00D92DB5" w:rsidP="00114FC7">
            <w:pPr>
              <w:spacing w:line="256" w:lineRule="auto"/>
              <w:jc w:val="center"/>
            </w:pPr>
            <w:r w:rsidRPr="005F2B56">
              <w:t>10</w:t>
            </w:r>
          </w:p>
        </w:tc>
        <w:tc>
          <w:tcPr>
            <w:tcW w:w="1602" w:type="dxa"/>
            <w:tcBorders>
              <w:top w:val="nil"/>
              <w:left w:val="nil"/>
              <w:bottom w:val="single" w:sz="4" w:space="0" w:color="auto"/>
              <w:right w:val="single" w:sz="4" w:space="0" w:color="auto"/>
            </w:tcBorders>
            <w:vAlign w:val="center"/>
            <w:hideMark/>
          </w:tcPr>
          <w:p w:rsidR="00D92DB5" w:rsidRPr="005F2B56" w:rsidRDefault="00D92DB5" w:rsidP="00114FC7">
            <w:pPr>
              <w:spacing w:line="256" w:lineRule="auto"/>
              <w:jc w:val="center"/>
            </w:pPr>
            <w:r w:rsidRPr="005F2B56">
              <w:t>11</w:t>
            </w:r>
          </w:p>
        </w:tc>
        <w:tc>
          <w:tcPr>
            <w:tcW w:w="711" w:type="dxa"/>
            <w:tcBorders>
              <w:top w:val="nil"/>
              <w:left w:val="nil"/>
              <w:bottom w:val="single" w:sz="4" w:space="0" w:color="auto"/>
              <w:right w:val="single" w:sz="4" w:space="0" w:color="auto"/>
            </w:tcBorders>
            <w:vAlign w:val="center"/>
            <w:hideMark/>
          </w:tcPr>
          <w:p w:rsidR="00D92DB5" w:rsidRPr="005F2B56" w:rsidRDefault="00D92DB5" w:rsidP="00114FC7">
            <w:pPr>
              <w:spacing w:line="256" w:lineRule="auto"/>
              <w:jc w:val="center"/>
            </w:pPr>
            <w:r w:rsidRPr="005F2B56">
              <w:t>12</w:t>
            </w:r>
          </w:p>
        </w:tc>
      </w:tr>
      <w:tr w:rsidR="00D92DB5" w:rsidRPr="005F2B56" w:rsidTr="00114FC7">
        <w:trPr>
          <w:trHeight w:val="303"/>
        </w:trPr>
        <w:tc>
          <w:tcPr>
            <w:tcW w:w="442" w:type="dxa"/>
            <w:tcBorders>
              <w:top w:val="single" w:sz="4" w:space="0" w:color="auto"/>
              <w:left w:val="single" w:sz="4" w:space="0" w:color="auto"/>
              <w:bottom w:val="single" w:sz="4" w:space="0" w:color="auto"/>
              <w:right w:val="single" w:sz="4" w:space="0" w:color="auto"/>
            </w:tcBorders>
            <w:vAlign w:val="center"/>
          </w:tcPr>
          <w:p w:rsidR="00D92DB5" w:rsidRPr="005F2B56" w:rsidRDefault="00D92DB5" w:rsidP="00114FC7">
            <w:pPr>
              <w:spacing w:line="256" w:lineRule="auto"/>
            </w:pPr>
          </w:p>
        </w:tc>
        <w:tc>
          <w:tcPr>
            <w:tcW w:w="1337" w:type="dxa"/>
            <w:tcBorders>
              <w:top w:val="single" w:sz="4" w:space="0" w:color="auto"/>
              <w:left w:val="nil"/>
              <w:bottom w:val="single" w:sz="4" w:space="0" w:color="auto"/>
              <w:right w:val="single" w:sz="4" w:space="0" w:color="auto"/>
            </w:tcBorders>
            <w:vAlign w:val="center"/>
          </w:tcPr>
          <w:p w:rsidR="00D92DB5" w:rsidRPr="005F2B56" w:rsidRDefault="00D92DB5" w:rsidP="00114FC7">
            <w:pPr>
              <w:spacing w:line="256" w:lineRule="auto"/>
            </w:pPr>
          </w:p>
        </w:tc>
        <w:tc>
          <w:tcPr>
            <w:tcW w:w="881" w:type="dxa"/>
            <w:tcBorders>
              <w:top w:val="single" w:sz="4" w:space="0" w:color="auto"/>
              <w:left w:val="nil"/>
              <w:bottom w:val="single" w:sz="4" w:space="0" w:color="auto"/>
              <w:right w:val="single" w:sz="4" w:space="0" w:color="auto"/>
            </w:tcBorders>
            <w:vAlign w:val="center"/>
          </w:tcPr>
          <w:p w:rsidR="00D92DB5" w:rsidRPr="005F2B56" w:rsidRDefault="00D92DB5" w:rsidP="00114FC7">
            <w:pPr>
              <w:spacing w:line="256" w:lineRule="auto"/>
            </w:pPr>
          </w:p>
        </w:tc>
        <w:tc>
          <w:tcPr>
            <w:tcW w:w="748" w:type="dxa"/>
            <w:tcBorders>
              <w:top w:val="single" w:sz="4" w:space="0" w:color="auto"/>
              <w:left w:val="nil"/>
              <w:bottom w:val="single" w:sz="4" w:space="0" w:color="auto"/>
              <w:right w:val="single" w:sz="4" w:space="0" w:color="auto"/>
            </w:tcBorders>
            <w:vAlign w:val="center"/>
          </w:tcPr>
          <w:p w:rsidR="00D92DB5" w:rsidRPr="005F2B56" w:rsidRDefault="00D92DB5" w:rsidP="00114FC7">
            <w:pPr>
              <w:spacing w:line="256" w:lineRule="auto"/>
            </w:pPr>
          </w:p>
        </w:tc>
        <w:tc>
          <w:tcPr>
            <w:tcW w:w="717" w:type="dxa"/>
            <w:tcBorders>
              <w:top w:val="single" w:sz="4" w:space="0" w:color="auto"/>
              <w:left w:val="nil"/>
              <w:bottom w:val="single" w:sz="4" w:space="0" w:color="auto"/>
              <w:right w:val="single" w:sz="4" w:space="0" w:color="auto"/>
            </w:tcBorders>
            <w:vAlign w:val="center"/>
          </w:tcPr>
          <w:p w:rsidR="00D92DB5" w:rsidRPr="005F2B56" w:rsidRDefault="00D92DB5" w:rsidP="00114FC7">
            <w:pPr>
              <w:spacing w:line="256" w:lineRule="auto"/>
            </w:pPr>
          </w:p>
        </w:tc>
        <w:tc>
          <w:tcPr>
            <w:tcW w:w="698" w:type="dxa"/>
            <w:tcBorders>
              <w:top w:val="single" w:sz="4" w:space="0" w:color="auto"/>
              <w:left w:val="nil"/>
              <w:bottom w:val="single" w:sz="4" w:space="0" w:color="auto"/>
              <w:right w:val="single" w:sz="4" w:space="0" w:color="auto"/>
            </w:tcBorders>
            <w:vAlign w:val="center"/>
          </w:tcPr>
          <w:p w:rsidR="00D92DB5" w:rsidRPr="005F2B56" w:rsidRDefault="00D92DB5" w:rsidP="00114FC7">
            <w:pPr>
              <w:spacing w:line="256" w:lineRule="auto"/>
            </w:pPr>
          </w:p>
        </w:tc>
        <w:tc>
          <w:tcPr>
            <w:tcW w:w="717" w:type="dxa"/>
            <w:tcBorders>
              <w:top w:val="single" w:sz="4" w:space="0" w:color="auto"/>
              <w:left w:val="nil"/>
              <w:bottom w:val="single" w:sz="4" w:space="0" w:color="auto"/>
              <w:right w:val="single" w:sz="4" w:space="0" w:color="auto"/>
            </w:tcBorders>
            <w:vAlign w:val="center"/>
          </w:tcPr>
          <w:p w:rsidR="00D92DB5" w:rsidRPr="005F2B56" w:rsidRDefault="00D92DB5" w:rsidP="00114FC7">
            <w:pPr>
              <w:spacing w:line="256" w:lineRule="auto"/>
            </w:pPr>
          </w:p>
        </w:tc>
        <w:tc>
          <w:tcPr>
            <w:tcW w:w="698" w:type="dxa"/>
            <w:tcBorders>
              <w:top w:val="single" w:sz="4" w:space="0" w:color="auto"/>
              <w:left w:val="nil"/>
              <w:bottom w:val="single" w:sz="4" w:space="0" w:color="auto"/>
              <w:right w:val="single" w:sz="4" w:space="0" w:color="auto"/>
            </w:tcBorders>
            <w:vAlign w:val="center"/>
          </w:tcPr>
          <w:p w:rsidR="00D92DB5" w:rsidRPr="005F2B56" w:rsidRDefault="00D92DB5" w:rsidP="00114FC7">
            <w:pPr>
              <w:spacing w:line="256" w:lineRule="auto"/>
            </w:pPr>
          </w:p>
        </w:tc>
        <w:tc>
          <w:tcPr>
            <w:tcW w:w="1002" w:type="dxa"/>
            <w:tcBorders>
              <w:top w:val="single" w:sz="4" w:space="0" w:color="auto"/>
              <w:left w:val="nil"/>
              <w:bottom w:val="single" w:sz="4" w:space="0" w:color="auto"/>
              <w:right w:val="single" w:sz="4" w:space="0" w:color="auto"/>
            </w:tcBorders>
            <w:vAlign w:val="center"/>
          </w:tcPr>
          <w:p w:rsidR="00D92DB5" w:rsidRPr="005F2B56" w:rsidRDefault="00D92DB5" w:rsidP="00114FC7">
            <w:pPr>
              <w:spacing w:line="256" w:lineRule="auto"/>
            </w:pPr>
          </w:p>
        </w:tc>
        <w:tc>
          <w:tcPr>
            <w:tcW w:w="1045" w:type="dxa"/>
            <w:tcBorders>
              <w:top w:val="single" w:sz="4" w:space="0" w:color="auto"/>
              <w:left w:val="nil"/>
              <w:bottom w:val="single" w:sz="4" w:space="0" w:color="auto"/>
              <w:right w:val="single" w:sz="4" w:space="0" w:color="auto"/>
            </w:tcBorders>
            <w:vAlign w:val="center"/>
          </w:tcPr>
          <w:p w:rsidR="00D92DB5" w:rsidRPr="005F2B56" w:rsidRDefault="00D92DB5" w:rsidP="00114FC7">
            <w:pPr>
              <w:spacing w:line="256" w:lineRule="auto"/>
            </w:pPr>
          </w:p>
        </w:tc>
        <w:tc>
          <w:tcPr>
            <w:tcW w:w="1602" w:type="dxa"/>
            <w:tcBorders>
              <w:top w:val="single" w:sz="4" w:space="0" w:color="auto"/>
              <w:left w:val="nil"/>
              <w:bottom w:val="single" w:sz="4" w:space="0" w:color="auto"/>
              <w:right w:val="single" w:sz="4" w:space="0" w:color="auto"/>
            </w:tcBorders>
            <w:vAlign w:val="center"/>
          </w:tcPr>
          <w:p w:rsidR="00D92DB5" w:rsidRPr="005F2B56" w:rsidRDefault="00D92DB5" w:rsidP="00114FC7">
            <w:pPr>
              <w:spacing w:line="256" w:lineRule="auto"/>
            </w:pPr>
          </w:p>
        </w:tc>
        <w:tc>
          <w:tcPr>
            <w:tcW w:w="711" w:type="dxa"/>
            <w:tcBorders>
              <w:top w:val="single" w:sz="4" w:space="0" w:color="auto"/>
              <w:left w:val="nil"/>
              <w:bottom w:val="single" w:sz="4" w:space="0" w:color="auto"/>
              <w:right w:val="single" w:sz="4" w:space="0" w:color="auto"/>
            </w:tcBorders>
            <w:vAlign w:val="center"/>
          </w:tcPr>
          <w:p w:rsidR="00D92DB5" w:rsidRPr="005F2B56" w:rsidRDefault="00D92DB5" w:rsidP="00114FC7">
            <w:pPr>
              <w:spacing w:line="256" w:lineRule="auto"/>
            </w:pPr>
          </w:p>
        </w:tc>
      </w:tr>
    </w:tbl>
    <w:p w:rsidR="00AA30D0" w:rsidRPr="005F2B56" w:rsidRDefault="00AA30D0" w:rsidP="00AA30D0"/>
    <w:p w:rsidR="004B7182" w:rsidRDefault="004B7182" w:rsidP="00723FA7">
      <w:pPr>
        <w:spacing w:line="600" w:lineRule="auto"/>
        <w:rPr>
          <w:rFonts w:ascii="Open Sans" w:hAnsi="Open Sans"/>
          <w:color w:val="0B0B0B"/>
          <w:shd w:val="clear" w:color="auto" w:fill="FFFFFF"/>
        </w:rPr>
        <w:sectPr w:rsidR="004B7182" w:rsidSect="00FC476D">
          <w:footerReference w:type="default" r:id="rId13"/>
          <w:type w:val="continuous"/>
          <w:pgSz w:w="12240" w:h="15840"/>
          <w:pgMar w:top="567" w:right="616" w:bottom="709" w:left="709" w:header="708" w:footer="708" w:gutter="0"/>
          <w:cols w:space="708"/>
          <w:docGrid w:linePitch="360"/>
        </w:sectPr>
      </w:pPr>
    </w:p>
    <w:p w:rsidR="007A739C" w:rsidRPr="00F35DBC" w:rsidRDefault="007A739C" w:rsidP="00F35DBC">
      <w:pPr>
        <w:rPr>
          <w:rFonts w:ascii="Sylfaen" w:hAnsi="Sylfaen"/>
          <w:color w:val="0B0B0B"/>
          <w:shd w:val="clear" w:color="auto" w:fill="FFFFFF"/>
          <w:lang w:val="ka-GE"/>
        </w:rPr>
      </w:pPr>
    </w:p>
    <w:sectPr w:rsidR="007A739C" w:rsidRPr="00F35DBC" w:rsidSect="003A5D48">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3CD" w:rsidRDefault="007973CD" w:rsidP="00FC476D">
      <w:pPr>
        <w:spacing w:after="0" w:line="240" w:lineRule="auto"/>
      </w:pPr>
      <w:r>
        <w:separator/>
      </w:r>
    </w:p>
  </w:endnote>
  <w:endnote w:type="continuationSeparator" w:id="0">
    <w:p w:rsidR="007973CD" w:rsidRDefault="007973CD" w:rsidP="00FC4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mtavruli2">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7535"/>
      <w:docPartObj>
        <w:docPartGallery w:val="Page Numbers (Bottom of Page)"/>
        <w:docPartUnique/>
      </w:docPartObj>
    </w:sdtPr>
    <w:sdtEndPr/>
    <w:sdtContent>
      <w:p w:rsidR="00F35DBC" w:rsidRDefault="00850D36">
        <w:pPr>
          <w:pStyle w:val="Footer"/>
          <w:jc w:val="right"/>
        </w:pPr>
        <w:r>
          <w:rPr>
            <w:noProof/>
          </w:rPr>
          <w:fldChar w:fldCharType="begin"/>
        </w:r>
        <w:r>
          <w:rPr>
            <w:noProof/>
          </w:rPr>
          <w:instrText xml:space="preserve"> PAGE   \* MERGEFORMAT </w:instrText>
        </w:r>
        <w:r>
          <w:rPr>
            <w:noProof/>
          </w:rPr>
          <w:fldChar w:fldCharType="separate"/>
        </w:r>
        <w:r w:rsidR="007B57E1">
          <w:rPr>
            <w:noProof/>
          </w:rPr>
          <w:t>7</w:t>
        </w:r>
        <w:r>
          <w:rPr>
            <w:noProof/>
          </w:rPr>
          <w:fldChar w:fldCharType="end"/>
        </w:r>
      </w:p>
    </w:sdtContent>
  </w:sdt>
  <w:p w:rsidR="00F35DBC" w:rsidRDefault="00F35D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508324"/>
      <w:docPartObj>
        <w:docPartGallery w:val="Page Numbers (Bottom of Page)"/>
        <w:docPartUnique/>
      </w:docPartObj>
    </w:sdtPr>
    <w:sdtEndPr/>
    <w:sdtContent>
      <w:p w:rsidR="00FC476D" w:rsidRDefault="00850D36">
        <w:pPr>
          <w:pStyle w:val="Footer"/>
          <w:jc w:val="right"/>
        </w:pPr>
        <w:r>
          <w:rPr>
            <w:noProof/>
          </w:rPr>
          <w:fldChar w:fldCharType="begin"/>
        </w:r>
        <w:r>
          <w:rPr>
            <w:noProof/>
          </w:rPr>
          <w:instrText xml:space="preserve"> PAGE   \* MERGEFORMAT </w:instrText>
        </w:r>
        <w:r>
          <w:rPr>
            <w:noProof/>
          </w:rPr>
          <w:fldChar w:fldCharType="separate"/>
        </w:r>
        <w:r w:rsidR="007B57E1">
          <w:rPr>
            <w:noProof/>
          </w:rPr>
          <w:t>9</w:t>
        </w:r>
        <w:r>
          <w:rPr>
            <w:noProof/>
          </w:rPr>
          <w:fldChar w:fldCharType="end"/>
        </w:r>
      </w:p>
    </w:sdtContent>
  </w:sdt>
  <w:p w:rsidR="00FC476D" w:rsidRDefault="00FC4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3CD" w:rsidRDefault="007973CD" w:rsidP="00FC476D">
      <w:pPr>
        <w:spacing w:after="0" w:line="240" w:lineRule="auto"/>
      </w:pPr>
      <w:r>
        <w:separator/>
      </w:r>
    </w:p>
  </w:footnote>
  <w:footnote w:type="continuationSeparator" w:id="0">
    <w:p w:rsidR="007973CD" w:rsidRDefault="007973CD" w:rsidP="00FC47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56BBA"/>
    <w:multiLevelType w:val="multilevel"/>
    <w:tmpl w:val="111A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EA2477"/>
    <w:multiLevelType w:val="multilevel"/>
    <w:tmpl w:val="209C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175371"/>
    <w:multiLevelType w:val="multilevel"/>
    <w:tmpl w:val="BD10B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AE3EB4"/>
    <w:multiLevelType w:val="multilevel"/>
    <w:tmpl w:val="5F8A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B1354C"/>
    <w:multiLevelType w:val="multilevel"/>
    <w:tmpl w:val="B1AC9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B17E1E"/>
    <w:multiLevelType w:val="multilevel"/>
    <w:tmpl w:val="23C0F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BF7258"/>
    <w:multiLevelType w:val="multilevel"/>
    <w:tmpl w:val="C3B489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BA6010"/>
    <w:multiLevelType w:val="multilevel"/>
    <w:tmpl w:val="0AA83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E77327"/>
    <w:multiLevelType w:val="hybridMultilevel"/>
    <w:tmpl w:val="614C214C"/>
    <w:lvl w:ilvl="0" w:tplc="B2AAC5BC">
      <w:numFmt w:val="bullet"/>
      <w:lvlText w:val="-"/>
      <w:lvlJc w:val="left"/>
      <w:pPr>
        <w:ind w:left="786" w:hanging="360"/>
      </w:pPr>
      <w:rPr>
        <w:rFonts w:ascii="Sylfaen" w:eastAsiaTheme="minorEastAsia" w:hAnsi="Sylfaen" w:cstheme="minorBid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7B454ACA"/>
    <w:multiLevelType w:val="multilevel"/>
    <w:tmpl w:val="D730E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7"/>
  </w:num>
  <w:num w:numId="4">
    <w:abstractNumId w:val="3"/>
  </w:num>
  <w:num w:numId="5">
    <w:abstractNumId w:val="4"/>
  </w:num>
  <w:num w:numId="6">
    <w:abstractNumId w:val="0"/>
  </w:num>
  <w:num w:numId="7">
    <w:abstractNumId w:val="5"/>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A739C"/>
    <w:rsid w:val="00056EFB"/>
    <w:rsid w:val="00083C37"/>
    <w:rsid w:val="000C19D0"/>
    <w:rsid w:val="00131E6D"/>
    <w:rsid w:val="00144DB3"/>
    <w:rsid w:val="001A792D"/>
    <w:rsid w:val="002D6B78"/>
    <w:rsid w:val="00313013"/>
    <w:rsid w:val="003A5D48"/>
    <w:rsid w:val="003E7442"/>
    <w:rsid w:val="00400BE2"/>
    <w:rsid w:val="004B7182"/>
    <w:rsid w:val="004C67DC"/>
    <w:rsid w:val="00552ADB"/>
    <w:rsid w:val="006076D4"/>
    <w:rsid w:val="00700867"/>
    <w:rsid w:val="007019CC"/>
    <w:rsid w:val="00723FA7"/>
    <w:rsid w:val="007973CD"/>
    <w:rsid w:val="007A739C"/>
    <w:rsid w:val="007B57E1"/>
    <w:rsid w:val="00850D36"/>
    <w:rsid w:val="00851ED9"/>
    <w:rsid w:val="00871126"/>
    <w:rsid w:val="00A040AB"/>
    <w:rsid w:val="00A76E0E"/>
    <w:rsid w:val="00A83A2E"/>
    <w:rsid w:val="00AA30D0"/>
    <w:rsid w:val="00CE39C4"/>
    <w:rsid w:val="00D02C0A"/>
    <w:rsid w:val="00D263F2"/>
    <w:rsid w:val="00D92DB5"/>
    <w:rsid w:val="00DF5121"/>
    <w:rsid w:val="00EE6FEC"/>
    <w:rsid w:val="00F35DBC"/>
    <w:rsid w:val="00F84E63"/>
    <w:rsid w:val="00FC476D"/>
    <w:rsid w:val="00FC5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1A301"/>
  <w15:docId w15:val="{A3ACC43E-A21D-4256-AEB5-B987D144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9C4"/>
  </w:style>
  <w:style w:type="paragraph" w:styleId="Heading2">
    <w:name w:val="heading 2"/>
    <w:basedOn w:val="Normal"/>
    <w:link w:val="Heading2Char"/>
    <w:uiPriority w:val="9"/>
    <w:qFormat/>
    <w:rsid w:val="00850D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39C"/>
    <w:pPr>
      <w:ind w:left="720"/>
      <w:contextualSpacing/>
    </w:pPr>
  </w:style>
  <w:style w:type="character" w:styleId="Emphasis">
    <w:name w:val="Emphasis"/>
    <w:basedOn w:val="DefaultParagraphFont"/>
    <w:uiPriority w:val="20"/>
    <w:qFormat/>
    <w:rsid w:val="007A739C"/>
    <w:rPr>
      <w:i/>
      <w:iCs/>
    </w:rPr>
  </w:style>
  <w:style w:type="table" w:styleId="TableGrid">
    <w:name w:val="Table Grid"/>
    <w:basedOn w:val="TableNormal"/>
    <w:uiPriority w:val="59"/>
    <w:rsid w:val="007A73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FC47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476D"/>
  </w:style>
  <w:style w:type="paragraph" w:styleId="Footer">
    <w:name w:val="footer"/>
    <w:basedOn w:val="Normal"/>
    <w:link w:val="FooterChar"/>
    <w:uiPriority w:val="99"/>
    <w:unhideWhenUsed/>
    <w:rsid w:val="00FC4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76D"/>
  </w:style>
  <w:style w:type="character" w:customStyle="1" w:styleId="Heading2Char">
    <w:name w:val="Heading 2 Char"/>
    <w:basedOn w:val="DefaultParagraphFont"/>
    <w:link w:val="Heading2"/>
    <w:uiPriority w:val="9"/>
    <w:rsid w:val="00850D36"/>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629760">
      <w:bodyDiv w:val="1"/>
      <w:marLeft w:val="0"/>
      <w:marRight w:val="0"/>
      <w:marTop w:val="0"/>
      <w:marBottom w:val="0"/>
      <w:divBdr>
        <w:top w:val="none" w:sz="0" w:space="0" w:color="auto"/>
        <w:left w:val="none" w:sz="0" w:space="0" w:color="auto"/>
        <w:bottom w:val="none" w:sz="0" w:space="0" w:color="auto"/>
        <w:right w:val="none" w:sz="0" w:space="0" w:color="auto"/>
      </w:divBdr>
    </w:div>
    <w:div w:id="171253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xarian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milliansge@gmail.com%22%20%5Ct%20%22_blank%22%20%5Co%20%22camilliansge@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xariani@gmail.com" TargetMode="External"/><Relationship Id="rId4" Type="http://schemas.openxmlformats.org/officeDocument/2006/relationships/settings" Target="settings.xml"/><Relationship Id="rId9" Type="http://schemas.openxmlformats.org/officeDocument/2006/relationships/hyperlink" Target="mailto:camilliansge@gmail.com%22%20%5Ct%20%22_blank%22%20%5Co%20%22camilliansge@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A35D7-59CA-4990-A090-3126F159B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7</Pages>
  <Words>1809</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Eduard Zaxarian</cp:lastModifiedBy>
  <cp:revision>12</cp:revision>
  <dcterms:created xsi:type="dcterms:W3CDTF">2021-09-04T16:48:00Z</dcterms:created>
  <dcterms:modified xsi:type="dcterms:W3CDTF">2021-09-20T09:42:00Z</dcterms:modified>
</cp:coreProperties>
</file>